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0" w:rsidRPr="00DB391F" w:rsidRDefault="006B2360">
      <w:pPr>
        <w:pStyle w:val="ConsPlusTitle"/>
        <w:jc w:val="both"/>
      </w:pPr>
      <w:r w:rsidRPr="00DB391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2676028</wp:posOffset>
            </wp:positionH>
            <wp:positionV relativeFrom="paragraph">
              <wp:posOffset>-211207</wp:posOffset>
            </wp:positionV>
            <wp:extent cx="450408" cy="548640"/>
            <wp:effectExtent l="19050" t="0" r="6792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360" w:rsidRPr="00DB391F" w:rsidRDefault="006B2360">
      <w:pPr>
        <w:pStyle w:val="ConsPlusTitle"/>
        <w:jc w:val="both"/>
      </w:pPr>
    </w:p>
    <w:p w:rsidR="006B2360" w:rsidRPr="00DB391F" w:rsidRDefault="006B2360" w:rsidP="006B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1F">
        <w:rPr>
          <w:rFonts w:ascii="Times New Roman" w:hAnsi="Times New Roman" w:cs="Times New Roman"/>
          <w:b/>
          <w:sz w:val="28"/>
          <w:szCs w:val="28"/>
        </w:rPr>
        <w:t>ДУМА УНИНСКОГО МУНИЦИПАЛЬНОГО ОКРУГА</w:t>
      </w:r>
    </w:p>
    <w:p w:rsidR="006B2360" w:rsidRPr="00DB391F" w:rsidRDefault="006B2360" w:rsidP="006B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1F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6B2360" w:rsidRPr="00DB391F" w:rsidRDefault="006B2360" w:rsidP="006B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1F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6B2360" w:rsidRPr="00DB391F" w:rsidRDefault="006B2360" w:rsidP="006B2360">
      <w:pPr>
        <w:pStyle w:val="ConsPlusTitle"/>
        <w:jc w:val="center"/>
        <w:rPr>
          <w:sz w:val="36"/>
        </w:rPr>
      </w:pPr>
    </w:p>
    <w:p w:rsidR="006B2360" w:rsidRPr="00DB391F" w:rsidRDefault="006B2360" w:rsidP="006B2360">
      <w:pPr>
        <w:pStyle w:val="ConsPlusTitle"/>
        <w:jc w:val="center"/>
        <w:rPr>
          <w:sz w:val="32"/>
        </w:rPr>
      </w:pPr>
      <w:proofErr w:type="gramStart"/>
      <w:r w:rsidRPr="00DB391F">
        <w:rPr>
          <w:sz w:val="32"/>
        </w:rPr>
        <w:t>Р</w:t>
      </w:r>
      <w:proofErr w:type="gramEnd"/>
      <w:r w:rsidRPr="00DB391F">
        <w:rPr>
          <w:sz w:val="32"/>
        </w:rPr>
        <w:t xml:space="preserve"> Е Ш Е Н И Е</w:t>
      </w:r>
    </w:p>
    <w:p w:rsidR="006B2360" w:rsidRPr="00DB391F" w:rsidRDefault="00B634C4" w:rsidP="006B2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24.12.2021     </w:t>
      </w:r>
      <w:r w:rsidR="006B2360" w:rsidRPr="00DB39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8/115</w:t>
      </w:r>
    </w:p>
    <w:p w:rsidR="006B2360" w:rsidRPr="00DB391F" w:rsidRDefault="006B2360" w:rsidP="006B2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39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DB3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391F"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:rsidR="006B2360" w:rsidRPr="00DB391F" w:rsidRDefault="006B2360">
      <w:pPr>
        <w:pStyle w:val="ConsPlusTitle"/>
        <w:jc w:val="both"/>
        <w:rPr>
          <w:sz w:val="48"/>
        </w:rPr>
      </w:pPr>
    </w:p>
    <w:p w:rsidR="006B2360" w:rsidRPr="00B634C4" w:rsidRDefault="006B2360" w:rsidP="006B2360">
      <w:pPr>
        <w:pStyle w:val="ConsPlusNormal"/>
        <w:jc w:val="center"/>
        <w:rPr>
          <w:b/>
          <w:sz w:val="26"/>
          <w:szCs w:val="26"/>
        </w:rPr>
      </w:pPr>
      <w:r w:rsidRPr="00B634C4">
        <w:rPr>
          <w:b/>
          <w:sz w:val="26"/>
          <w:szCs w:val="26"/>
        </w:rPr>
        <w:t xml:space="preserve">Об утверждении </w:t>
      </w:r>
      <w:r w:rsidR="00824C7E" w:rsidRPr="00B634C4">
        <w:rPr>
          <w:b/>
          <w:sz w:val="26"/>
          <w:szCs w:val="26"/>
        </w:rPr>
        <w:t>Порядка</w:t>
      </w:r>
      <w:r w:rsidRPr="00B634C4">
        <w:rPr>
          <w:b/>
          <w:sz w:val="26"/>
          <w:szCs w:val="26"/>
        </w:rPr>
        <w:t xml:space="preserve"> определения размера арендной платы, условий и сроков внесения арендной платы за предоставленные в аренду без торгов земельные участки, находящиеся в муниципальной собственности, на территории муниципального образования Унинский муниципальный округ Кировской области</w:t>
      </w:r>
    </w:p>
    <w:p w:rsidR="006B2360" w:rsidRPr="00B634C4" w:rsidRDefault="006B2360">
      <w:pPr>
        <w:pStyle w:val="ConsPlusNormal"/>
        <w:jc w:val="both"/>
        <w:rPr>
          <w:sz w:val="26"/>
          <w:szCs w:val="26"/>
        </w:rPr>
      </w:pPr>
    </w:p>
    <w:p w:rsidR="006B2360" w:rsidRPr="00B634C4" w:rsidRDefault="006B2360" w:rsidP="00B634C4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B634C4">
        <w:rPr>
          <w:sz w:val="26"/>
          <w:szCs w:val="26"/>
        </w:rPr>
        <w:t xml:space="preserve">В соответствии с Земельным </w:t>
      </w:r>
      <w:hyperlink r:id="rId8" w:history="1">
        <w:r w:rsidRPr="00B634C4">
          <w:rPr>
            <w:sz w:val="26"/>
            <w:szCs w:val="26"/>
          </w:rPr>
          <w:t>кодексом</w:t>
        </w:r>
      </w:hyperlink>
      <w:r w:rsidRPr="00B634C4">
        <w:rPr>
          <w:sz w:val="26"/>
          <w:szCs w:val="26"/>
        </w:rPr>
        <w:t xml:space="preserve"> Российской Федерации, руководствуясь Федеральным </w:t>
      </w:r>
      <w:hyperlink r:id="rId9" w:history="1">
        <w:r w:rsidRPr="00B634C4">
          <w:rPr>
            <w:sz w:val="26"/>
            <w:szCs w:val="26"/>
          </w:rPr>
          <w:t>законом</w:t>
        </w:r>
      </w:hyperlink>
      <w:r w:rsidRPr="00B634C4">
        <w:rPr>
          <w:sz w:val="26"/>
          <w:szCs w:val="26"/>
        </w:rPr>
        <w:t xml:space="preserve"> от 06.10.2003 </w:t>
      </w:r>
      <w:r w:rsidR="002D38D4" w:rsidRPr="00B634C4">
        <w:rPr>
          <w:sz w:val="26"/>
          <w:szCs w:val="26"/>
        </w:rPr>
        <w:t>№</w:t>
      </w:r>
      <w:r w:rsidRPr="00B634C4">
        <w:rPr>
          <w:sz w:val="26"/>
          <w:szCs w:val="26"/>
        </w:rPr>
        <w:t xml:space="preserve"> 131-ФЗ </w:t>
      </w:r>
      <w:r w:rsidR="002D38D4" w:rsidRPr="00B634C4">
        <w:rPr>
          <w:sz w:val="26"/>
          <w:szCs w:val="26"/>
        </w:rPr>
        <w:t>«</w:t>
      </w:r>
      <w:r w:rsidRPr="00B634C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D38D4" w:rsidRPr="00B634C4">
        <w:rPr>
          <w:sz w:val="26"/>
          <w:szCs w:val="26"/>
        </w:rPr>
        <w:t>»</w:t>
      </w:r>
      <w:r w:rsidRPr="00B634C4">
        <w:rPr>
          <w:sz w:val="26"/>
          <w:szCs w:val="26"/>
        </w:rPr>
        <w:t xml:space="preserve">, </w:t>
      </w:r>
      <w:hyperlink r:id="rId10" w:history="1">
        <w:r w:rsidRPr="00B634C4">
          <w:rPr>
            <w:sz w:val="26"/>
            <w:szCs w:val="26"/>
          </w:rPr>
          <w:t>Уставом</w:t>
        </w:r>
      </w:hyperlink>
      <w:r w:rsidRPr="00B634C4">
        <w:rPr>
          <w:sz w:val="26"/>
          <w:szCs w:val="26"/>
        </w:rPr>
        <w:t xml:space="preserve"> муниципального образования Унинский муниципальный округ Кировской области, Дума Унинского муниципального округа РЕШ</w:t>
      </w:r>
      <w:r w:rsidR="00DB391F" w:rsidRPr="00B634C4">
        <w:rPr>
          <w:sz w:val="26"/>
          <w:szCs w:val="26"/>
        </w:rPr>
        <w:t>АЕТ</w:t>
      </w:r>
      <w:r w:rsidRPr="00B634C4">
        <w:rPr>
          <w:sz w:val="26"/>
          <w:szCs w:val="26"/>
        </w:rPr>
        <w:t>:</w:t>
      </w:r>
    </w:p>
    <w:p w:rsidR="006B2360" w:rsidRPr="00B634C4" w:rsidRDefault="006B2360" w:rsidP="00B634C4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B634C4">
        <w:rPr>
          <w:sz w:val="26"/>
          <w:szCs w:val="26"/>
        </w:rPr>
        <w:t xml:space="preserve">1. Утвердить </w:t>
      </w:r>
      <w:r w:rsidR="00824C7E" w:rsidRPr="00B634C4">
        <w:rPr>
          <w:sz w:val="26"/>
          <w:szCs w:val="26"/>
        </w:rPr>
        <w:t>Порядок</w:t>
      </w:r>
      <w:r w:rsidRPr="00B634C4">
        <w:rPr>
          <w:sz w:val="26"/>
          <w:szCs w:val="26"/>
        </w:rPr>
        <w:t xml:space="preserve"> определения размера арендной платы</w:t>
      </w:r>
      <w:r w:rsidR="00062294" w:rsidRPr="00B634C4">
        <w:rPr>
          <w:sz w:val="26"/>
          <w:szCs w:val="26"/>
        </w:rPr>
        <w:t>,</w:t>
      </w:r>
      <w:r w:rsidRPr="00B634C4">
        <w:rPr>
          <w:sz w:val="26"/>
          <w:szCs w:val="26"/>
        </w:rPr>
        <w:t xml:space="preserve"> </w:t>
      </w:r>
      <w:r w:rsidR="00990D24" w:rsidRPr="00B634C4">
        <w:rPr>
          <w:sz w:val="26"/>
          <w:szCs w:val="26"/>
        </w:rPr>
        <w:t>условий и сроков внесения арендной платы за предоставленные в аренду без торгов земельные участки, находящиеся в муниципальной собственности, на территории муниципального образования Унинский муниципальный округ Кировской области, согласно приложению.</w:t>
      </w:r>
    </w:p>
    <w:p w:rsidR="006B2360" w:rsidRPr="00B634C4" w:rsidRDefault="006B2360" w:rsidP="00B634C4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B634C4">
        <w:rPr>
          <w:sz w:val="26"/>
          <w:szCs w:val="26"/>
        </w:rPr>
        <w:t>2. Признать утратившими силу:</w:t>
      </w:r>
    </w:p>
    <w:p w:rsidR="006B2360" w:rsidRPr="00B634C4" w:rsidRDefault="006B2360" w:rsidP="00B634C4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B634C4">
        <w:rPr>
          <w:sz w:val="26"/>
          <w:szCs w:val="26"/>
        </w:rPr>
        <w:t xml:space="preserve">2.1. </w:t>
      </w:r>
      <w:hyperlink r:id="rId11" w:history="1">
        <w:r w:rsidRPr="00B634C4">
          <w:rPr>
            <w:sz w:val="26"/>
            <w:szCs w:val="26"/>
          </w:rPr>
          <w:t>Решение</w:t>
        </w:r>
      </w:hyperlink>
      <w:r w:rsidRPr="00B634C4">
        <w:rPr>
          <w:sz w:val="26"/>
          <w:szCs w:val="26"/>
        </w:rPr>
        <w:t xml:space="preserve"> </w:t>
      </w:r>
      <w:r w:rsidR="00824C7E" w:rsidRPr="00B634C4">
        <w:rPr>
          <w:sz w:val="26"/>
          <w:szCs w:val="26"/>
        </w:rPr>
        <w:t>Унинской</w:t>
      </w:r>
      <w:r w:rsidRPr="00B634C4">
        <w:rPr>
          <w:sz w:val="26"/>
          <w:szCs w:val="26"/>
        </w:rPr>
        <w:t xml:space="preserve"> районной Думы Кировской области от </w:t>
      </w:r>
      <w:r w:rsidR="00824C7E" w:rsidRPr="00B634C4">
        <w:rPr>
          <w:sz w:val="26"/>
          <w:szCs w:val="26"/>
        </w:rPr>
        <w:t>25.10.2019</w:t>
      </w:r>
      <w:r w:rsidRPr="00B634C4">
        <w:rPr>
          <w:sz w:val="26"/>
          <w:szCs w:val="26"/>
        </w:rPr>
        <w:t xml:space="preserve"> </w:t>
      </w:r>
      <w:r w:rsidR="003F5C3F" w:rsidRPr="00B634C4">
        <w:rPr>
          <w:sz w:val="26"/>
          <w:szCs w:val="26"/>
        </w:rPr>
        <w:t>№</w:t>
      </w:r>
      <w:r w:rsidRPr="00B634C4">
        <w:rPr>
          <w:sz w:val="26"/>
          <w:szCs w:val="26"/>
        </w:rPr>
        <w:t xml:space="preserve"> </w:t>
      </w:r>
      <w:r w:rsidR="00824C7E" w:rsidRPr="00B634C4">
        <w:rPr>
          <w:sz w:val="26"/>
          <w:szCs w:val="26"/>
        </w:rPr>
        <w:t>345</w:t>
      </w:r>
      <w:r w:rsidR="003F5C3F" w:rsidRPr="00B634C4">
        <w:rPr>
          <w:sz w:val="26"/>
          <w:szCs w:val="26"/>
        </w:rPr>
        <w:t xml:space="preserve"> «</w:t>
      </w:r>
      <w:r w:rsidRPr="00B634C4">
        <w:rPr>
          <w:sz w:val="26"/>
          <w:szCs w:val="26"/>
        </w:rPr>
        <w:t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муниципального образования Унинский муниципальный район Кировской области</w:t>
      </w:r>
      <w:r w:rsidR="003F5C3F" w:rsidRPr="00B634C4">
        <w:rPr>
          <w:sz w:val="26"/>
          <w:szCs w:val="26"/>
        </w:rPr>
        <w:t>»</w:t>
      </w:r>
      <w:r w:rsidRPr="00B634C4">
        <w:rPr>
          <w:sz w:val="26"/>
          <w:szCs w:val="26"/>
        </w:rPr>
        <w:t>.</w:t>
      </w:r>
    </w:p>
    <w:p w:rsidR="00824C7E" w:rsidRPr="00B634C4" w:rsidRDefault="00824C7E" w:rsidP="00B634C4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B634C4">
        <w:rPr>
          <w:sz w:val="26"/>
          <w:szCs w:val="26"/>
        </w:rPr>
        <w:t xml:space="preserve">3. Настоящее решение опубликовать в Информационном бюллетене органов местного самоуправления Унинского муниципального района и разместить на официальном сайте органов местного самоуправления муниципального образования Унинский муниципальный район Кировской области в информационно-телекоммуникационной сети «Интернет». </w:t>
      </w:r>
    </w:p>
    <w:p w:rsidR="006B2360" w:rsidRPr="00B634C4" w:rsidRDefault="00824C7E" w:rsidP="00B634C4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B634C4">
        <w:rPr>
          <w:sz w:val="26"/>
          <w:szCs w:val="26"/>
        </w:rPr>
        <w:t>4</w:t>
      </w:r>
      <w:r w:rsidR="006B2360" w:rsidRPr="00B634C4">
        <w:rPr>
          <w:sz w:val="26"/>
          <w:szCs w:val="26"/>
        </w:rPr>
        <w:t>. Настоящее решение вступает в силу с 01.01.2022.</w:t>
      </w:r>
    </w:p>
    <w:p w:rsidR="006B2360" w:rsidRPr="00B634C4" w:rsidRDefault="006B2360" w:rsidP="005C007D">
      <w:pPr>
        <w:pStyle w:val="ConsPlusNormal"/>
        <w:outlineLvl w:val="0"/>
        <w:rPr>
          <w:sz w:val="26"/>
          <w:szCs w:val="26"/>
        </w:rPr>
      </w:pPr>
    </w:p>
    <w:p w:rsidR="00B634C4" w:rsidRPr="00B634C4" w:rsidRDefault="00B634C4" w:rsidP="00B63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4C4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B634C4" w:rsidRPr="00B634C4" w:rsidRDefault="00B634C4" w:rsidP="00B63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4C4">
        <w:rPr>
          <w:rFonts w:ascii="Times New Roman" w:hAnsi="Times New Roman" w:cs="Times New Roman"/>
          <w:sz w:val="26"/>
          <w:szCs w:val="26"/>
        </w:rPr>
        <w:t>Думы Унинского муниципального округа                                  А.В. Киселев</w:t>
      </w:r>
    </w:p>
    <w:p w:rsidR="00B634C4" w:rsidRPr="00B634C4" w:rsidRDefault="00B634C4" w:rsidP="00B63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34C4" w:rsidRPr="00B634C4" w:rsidRDefault="00B634C4" w:rsidP="00B63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4C4">
        <w:rPr>
          <w:rFonts w:ascii="Times New Roman" w:hAnsi="Times New Roman" w:cs="Times New Roman"/>
          <w:sz w:val="26"/>
          <w:szCs w:val="26"/>
        </w:rPr>
        <w:t xml:space="preserve">Глава Унинского </w:t>
      </w:r>
    </w:p>
    <w:p w:rsidR="00B634C4" w:rsidRPr="00B634C4" w:rsidRDefault="00B634C4" w:rsidP="00B63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4C4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</w:t>
      </w:r>
      <w:r w:rsidRPr="00B634C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B634C4">
        <w:rPr>
          <w:rFonts w:ascii="Times New Roman" w:hAnsi="Times New Roman" w:cs="Times New Roman"/>
          <w:sz w:val="26"/>
          <w:szCs w:val="26"/>
        </w:rPr>
        <w:t>Т.Ф. Боровикова</w:t>
      </w:r>
    </w:p>
    <w:p w:rsidR="00062294" w:rsidRPr="00DB391F" w:rsidRDefault="00062294" w:rsidP="006B2360">
      <w:pPr>
        <w:pStyle w:val="ConsPlusNormal"/>
        <w:ind w:left="5387"/>
        <w:outlineLvl w:val="0"/>
        <w:rPr>
          <w:sz w:val="24"/>
        </w:rPr>
      </w:pPr>
    </w:p>
    <w:p w:rsidR="006B2360" w:rsidRPr="00B634C4" w:rsidRDefault="006B2360" w:rsidP="003F5C3F">
      <w:pPr>
        <w:pStyle w:val="ConsPlusNormal"/>
        <w:ind w:left="5670"/>
        <w:outlineLvl w:val="0"/>
        <w:rPr>
          <w:sz w:val="26"/>
          <w:szCs w:val="26"/>
        </w:rPr>
      </w:pPr>
      <w:r w:rsidRPr="00B634C4">
        <w:rPr>
          <w:sz w:val="26"/>
          <w:szCs w:val="26"/>
        </w:rPr>
        <w:lastRenderedPageBreak/>
        <w:t>Приложение</w:t>
      </w:r>
    </w:p>
    <w:p w:rsidR="006B2360" w:rsidRPr="00B634C4" w:rsidRDefault="006B2360" w:rsidP="003F5C3F">
      <w:pPr>
        <w:pStyle w:val="ConsPlusNormal"/>
        <w:ind w:left="5670"/>
        <w:rPr>
          <w:sz w:val="26"/>
          <w:szCs w:val="26"/>
        </w:rPr>
      </w:pPr>
    </w:p>
    <w:p w:rsidR="006B2360" w:rsidRPr="00B634C4" w:rsidRDefault="006B2360" w:rsidP="003F5C3F">
      <w:pPr>
        <w:pStyle w:val="ConsPlusNormal"/>
        <w:ind w:left="5670"/>
        <w:rPr>
          <w:sz w:val="26"/>
          <w:szCs w:val="26"/>
        </w:rPr>
      </w:pPr>
      <w:r w:rsidRPr="00B634C4">
        <w:rPr>
          <w:sz w:val="26"/>
          <w:szCs w:val="26"/>
        </w:rPr>
        <w:t>Утверждено</w:t>
      </w:r>
    </w:p>
    <w:p w:rsidR="006B2360" w:rsidRPr="00B634C4" w:rsidRDefault="006B2360" w:rsidP="003F5C3F">
      <w:pPr>
        <w:pStyle w:val="ConsPlusNormal"/>
        <w:ind w:left="5670"/>
        <w:rPr>
          <w:sz w:val="26"/>
          <w:szCs w:val="26"/>
        </w:rPr>
      </w:pPr>
    </w:p>
    <w:p w:rsidR="006B2360" w:rsidRPr="00B634C4" w:rsidRDefault="006B2360" w:rsidP="003F5C3F">
      <w:pPr>
        <w:pStyle w:val="ConsPlusNormal"/>
        <w:ind w:left="5670"/>
        <w:rPr>
          <w:sz w:val="26"/>
          <w:szCs w:val="26"/>
        </w:rPr>
      </w:pPr>
      <w:r w:rsidRPr="00B634C4">
        <w:rPr>
          <w:sz w:val="26"/>
          <w:szCs w:val="26"/>
        </w:rPr>
        <w:t>решением</w:t>
      </w:r>
    </w:p>
    <w:p w:rsidR="006B2360" w:rsidRPr="00B634C4" w:rsidRDefault="006B2360" w:rsidP="003F5C3F">
      <w:pPr>
        <w:pStyle w:val="ConsPlusNormal"/>
        <w:ind w:left="5670"/>
        <w:rPr>
          <w:sz w:val="26"/>
          <w:szCs w:val="26"/>
        </w:rPr>
      </w:pPr>
      <w:r w:rsidRPr="00B634C4">
        <w:rPr>
          <w:sz w:val="26"/>
          <w:szCs w:val="26"/>
        </w:rPr>
        <w:t>Думы Унинского муниципального округа Кировской области</w:t>
      </w:r>
    </w:p>
    <w:p w:rsidR="006B2360" w:rsidRPr="00B634C4" w:rsidRDefault="006B2360" w:rsidP="003F5C3F">
      <w:pPr>
        <w:pStyle w:val="ConsPlusNormal"/>
        <w:ind w:left="5670"/>
        <w:rPr>
          <w:sz w:val="26"/>
          <w:szCs w:val="26"/>
        </w:rPr>
      </w:pPr>
      <w:r w:rsidRPr="00B634C4">
        <w:rPr>
          <w:sz w:val="26"/>
          <w:szCs w:val="26"/>
        </w:rPr>
        <w:t xml:space="preserve">от  </w:t>
      </w:r>
      <w:r w:rsidR="00B634C4">
        <w:rPr>
          <w:sz w:val="26"/>
          <w:szCs w:val="26"/>
        </w:rPr>
        <w:t>24.12.2021</w:t>
      </w:r>
      <w:r w:rsidRPr="00B634C4">
        <w:rPr>
          <w:sz w:val="26"/>
          <w:szCs w:val="26"/>
        </w:rPr>
        <w:t xml:space="preserve">         № </w:t>
      </w:r>
      <w:r w:rsidR="00B634C4">
        <w:rPr>
          <w:sz w:val="26"/>
          <w:szCs w:val="26"/>
        </w:rPr>
        <w:t>8/</w:t>
      </w:r>
      <w:bookmarkStart w:id="0" w:name="_GoBack"/>
      <w:bookmarkEnd w:id="0"/>
      <w:r w:rsidR="00B634C4">
        <w:rPr>
          <w:sz w:val="26"/>
          <w:szCs w:val="26"/>
        </w:rPr>
        <w:t>115</w:t>
      </w:r>
      <w:r w:rsidRPr="00B634C4">
        <w:rPr>
          <w:sz w:val="26"/>
          <w:szCs w:val="26"/>
        </w:rPr>
        <w:t xml:space="preserve"> </w:t>
      </w:r>
    </w:p>
    <w:p w:rsidR="006B2360" w:rsidRPr="00B634C4" w:rsidRDefault="006B2360">
      <w:pPr>
        <w:pStyle w:val="ConsPlusNormal"/>
        <w:jc w:val="both"/>
        <w:rPr>
          <w:sz w:val="26"/>
          <w:szCs w:val="26"/>
        </w:rPr>
      </w:pPr>
    </w:p>
    <w:p w:rsidR="00824C7E" w:rsidRPr="00B634C4" w:rsidRDefault="00824C7E" w:rsidP="006B2360">
      <w:pPr>
        <w:pStyle w:val="ConsPlusNormal"/>
        <w:jc w:val="center"/>
        <w:rPr>
          <w:b/>
          <w:sz w:val="26"/>
          <w:szCs w:val="26"/>
        </w:rPr>
      </w:pPr>
      <w:bookmarkStart w:id="1" w:name="P41"/>
      <w:bookmarkEnd w:id="1"/>
      <w:r w:rsidRPr="00B634C4">
        <w:rPr>
          <w:b/>
          <w:sz w:val="26"/>
          <w:szCs w:val="26"/>
        </w:rPr>
        <w:t>ПОРЯДОК</w:t>
      </w:r>
    </w:p>
    <w:p w:rsidR="006B2360" w:rsidRPr="00B634C4" w:rsidRDefault="006B2360" w:rsidP="006B2360">
      <w:pPr>
        <w:pStyle w:val="ConsPlusNormal"/>
        <w:jc w:val="center"/>
        <w:rPr>
          <w:b/>
          <w:sz w:val="26"/>
          <w:szCs w:val="26"/>
        </w:rPr>
      </w:pPr>
      <w:r w:rsidRPr="00B634C4">
        <w:rPr>
          <w:b/>
          <w:sz w:val="26"/>
          <w:szCs w:val="26"/>
        </w:rPr>
        <w:t>определения размера арендной платы, условий и сроков внесения арендной платы за предоставленные в аренду без торгов земельные участки, находящиеся в муниципальной собственности, на территории муниципального образования Унинский муниципальный округ Кировской области</w:t>
      </w:r>
    </w:p>
    <w:p w:rsidR="006B2360" w:rsidRPr="00B634C4" w:rsidRDefault="006B2360" w:rsidP="006B2360">
      <w:pPr>
        <w:pStyle w:val="ConsPlusNormal"/>
        <w:jc w:val="center"/>
        <w:rPr>
          <w:b/>
          <w:sz w:val="26"/>
          <w:szCs w:val="26"/>
        </w:rPr>
      </w:pP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48"/>
      <w:bookmarkStart w:id="3" w:name="Par0"/>
      <w:bookmarkEnd w:id="2"/>
      <w:bookmarkEnd w:id="3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Настоящий Порядок определения размера арендной платы, условий и сроков внесения арендной платы за предоставленные в аренду без торгов земельные участки, находящиеся в </w:t>
      </w:r>
      <w:r w:rsidR="00062294"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собственности </w:t>
      </w:r>
      <w:r w:rsidR="00062294"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Унинского муниципального округа </w:t>
      </w: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Кировской</w:t>
      </w:r>
      <w:r w:rsidR="00990D24"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области, и земельные участки, муниципальная</w:t>
      </w: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собственность на которые не разграничена, на территории </w:t>
      </w:r>
      <w:r w:rsidR="00062294"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Унинского муниципального округа Кировской области </w:t>
      </w: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- Порядок) устанавливает механизм определения размера арендной платы, условий и сроков внесения арендной платы за</w:t>
      </w:r>
      <w:proofErr w:type="gramEnd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предоставленные в аренду без торгов земельные участки, находящиеся в </w:t>
      </w:r>
      <w:r w:rsidR="00062294"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собственности </w:t>
      </w:r>
      <w:r w:rsidR="00062294"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Унинского муниципального округа Кировской области</w:t>
      </w: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 земельные участки, </w:t>
      </w:r>
      <w:r w:rsidR="00062294"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муниципальная</w:t>
      </w: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собственность на которые не разграничена, на территории Кировской области (далее - земельные участки) в соответствии с Земельным </w:t>
      </w:r>
      <w:hyperlink r:id="rId12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кодексом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и Федеральным </w:t>
      </w:r>
      <w:hyperlink r:id="rId13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25.10.2001 № 137-ФЗ «О введении в действие Земельного кодекса Российской Федерации».</w:t>
      </w:r>
      <w:proofErr w:type="gramEnd"/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4" w:name="Par1"/>
      <w:bookmarkEnd w:id="4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Годовой размер арендной платы за земельный участок, предоставленный лицу в соответствии с </w:t>
      </w:r>
      <w:hyperlink r:id="rId14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15 статьи 3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25.10.2001 № 137-ФЗ «О введении в действие Земельного кодекса Российской Федерации» или лицу, к которому перешли права и обязанности по договору аренды такого земельного участка, устанавливается: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 В размере 5%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заключения</w:t>
      </w:r>
      <w:proofErr w:type="gramEnd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договора аренды земельного участка.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В размере 10%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заключения</w:t>
      </w:r>
      <w:proofErr w:type="gramEnd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договора аренды земельного участка.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Годовой размер арендной платы за земельные участки, указанные в </w:t>
      </w:r>
      <w:hyperlink w:anchor="Par0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за исключением земельных участков, предусмотренных </w:t>
      </w:r>
      <w:hyperlink w:anchor="Par1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пунктами 2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w:anchor="Par32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6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устанавливается равным размеру земельного налога в отношении земельных участков: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3.2.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</w:t>
      </w:r>
      <w:proofErr w:type="gramEnd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гражданам для ведения садоводства, огородничества или животноводства.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3.3. Предоставленных для размещения объектов инженерной инфраструктуры.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3.4. Предоставленных для размещения объектов государственной и муниципальной собственности, предназначенных для оказания жилищно-коммунальных услуг населению.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3.5.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Ограниченных</w:t>
      </w:r>
      <w:proofErr w:type="gramEnd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обороте в соответствии с законодательством Российской Федерации.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3.6.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 государственным и муниципальным предприятиям, финансируемым или получающим дотации из бюджетов, использующим земельные участки по основному профилю деятельности.</w:t>
      </w:r>
      <w:proofErr w:type="gramEnd"/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3.7. Предоставленных субъектам естественных монополий для строительства и размещения объектов транспортной инфраструктуры.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3.8. Предоставленных для размещения объектов детских оздоровительных лагерей.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3.9. Предоставленных для размещения объектов физкультуры и спорта.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3.10. Предоставленных лицам, которым на праве оперативного управления принадлежат помещения в зданиях, сооружениях, находящихся на неделимом земельном участке.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3.11. Предоставленных для размещения объектов воздушного транспорта.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3.12.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Предоставленных в аренду в случаях, предусмотренных </w:t>
      </w:r>
      <w:hyperlink r:id="rId15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5 статьи 39.7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Федерации.</w:t>
      </w:r>
      <w:proofErr w:type="gramEnd"/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3.13. Предоставленных для строительства (реконструкции) объектов инфраструктуры в области обращения с твердыми коммунальными отходами.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3.14. Предоставленных в соответствии с правовым актом главы Унинского муниципального округа Кировской области для создания (реконструкции) объектов социально-культурного и коммунально-бытового назначения, реализации масштабного инвестиционного проекта на основании </w:t>
      </w:r>
      <w:hyperlink r:id="rId16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 3 пункта 2 статьи 39.6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 на срок создания (реконструкции) объектов социально-культурного и коммунально-бытового назначения или реализации масштабного инвестиционного проекта.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Годовой размер арендной платы за земельные участки, указанные в </w:t>
      </w:r>
      <w:hyperlink w:anchor="Par0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за исключением земельных участков, предусмотренных </w:t>
      </w:r>
      <w:hyperlink w:anchor="Par1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пунктами 2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w:anchor="Par32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6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устанавливается в размере 0,01% от кадастровой стоимости земельного участка: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4.1.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земельных участков, используемых для строительства, предпринимательской деятельности, и земельных участков из земель общего пользования.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4.2.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Изъятого из оборота, если такой земельный участок в случаях, установленных федеральным законодательством, может быть передан в аренду.</w:t>
      </w:r>
      <w:proofErr w:type="gramEnd"/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оборота.</w:t>
      </w:r>
      <w:proofErr w:type="gramEnd"/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4.4.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 физическим лицам, имеющим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нулю.</w:t>
      </w:r>
      <w:proofErr w:type="gramEnd"/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4.5. Предоставленных физическим лицам, имеющим право на уменьшение налоговой базы при уплате земельного налога в соответствии с законодательством </w:t>
      </w: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 налогах и сборах, в случае если размер налогового вычета меньше размера налоговой базы. При этом ставка 0,01% устанавливается в отношении арендной платы, равной размеру такого вычета.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5" w:name="Par32"/>
      <w:bookmarkEnd w:id="5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Годовой размер арендной платы за земельные участки, указанные в </w:t>
      </w:r>
      <w:hyperlink w:anchor="Par0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за исключением земельных участков, предусмотренных </w:t>
      </w:r>
      <w:hyperlink w:anchor="Par1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2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устанавливается в размере 0,1% от кадастровой стоимости земельных участков: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5.1. </w:t>
      </w: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</w:t>
      </w:r>
      <w:proofErr w:type="gramEnd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юридическим лицам или индивидуальным предпринимателям, которым в соответствии с законодательством Российской Федерации предоставлены государственные или муниципальные преференции и которые используют земельные участки по основному профилю деятельности.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5.2. Находящихся в границах парковых зон интенсивного развития и предоставленных управляющим компаниям парковых зон интенсивного развития, созданных с участием Кировской области или муниципальных образований Кировской области.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Размер арендной платы за земельные участки, предоставленные для размещения объектов, предусмотренных </w:t>
      </w:r>
      <w:hyperlink r:id="rId17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2 статьи 49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6" w:name="Par37"/>
      <w:bookmarkEnd w:id="6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Годовой размер арендной платы за земельные участки, указанные в </w:t>
      </w:r>
      <w:hyperlink w:anchor="Par0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за исключением земельных участков, предусмотренных пунктами 2 - 6 настоящего Порядка, устанавливается равным в отношении земельных участков:</w:t>
      </w:r>
    </w:p>
    <w:p w:rsidR="00FB65FD" w:rsidRPr="00B634C4" w:rsidRDefault="00FB65FD" w:rsidP="00FB65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расположенных в границах муниципального образования Унинский муниципальный округ:</w:t>
      </w:r>
      <w:proofErr w:type="gramEnd"/>
    </w:p>
    <w:p w:rsidR="00FB65FD" w:rsidRPr="00B634C4" w:rsidRDefault="00FB65FD" w:rsidP="00FB65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2,9-кратному размеру земельного налога в отношении земельных участков, предоставленных для индивидуального жилищного строительства и ведения личного подсобного хозяйства в границах населенного пункта (приусадебный земельный участок), для размещения блокированного жилого дома,</w:t>
      </w:r>
    </w:p>
    <w:p w:rsidR="00FB65FD" w:rsidRPr="00B634C4" w:rsidRDefault="00FB65FD" w:rsidP="00FB65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3,9-кратному размеру земельного налога в отношении земельных участков, предоставленных для размещения гаражей (гаражных боксов) и автостоянок для хранения индивидуального автотранспорта (за исключением платных автостоянок), гаражных боксов совместно с овощными кладовками, овощных (хозяйственных) кладовок,</w:t>
      </w:r>
    </w:p>
    <w:p w:rsidR="00FB65FD" w:rsidRPr="00B634C4" w:rsidRDefault="00FB65FD" w:rsidP="00FB65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4-кратному размеру земельного налога в отношении земельных участков, предоставленных для размещения производственно-складских зданий, строений, сооружений промышленности и коммунального хозяйства, а также для размещения гаражей и автостоянок для коммерческого использования, объектов торговли, общественного питания и бытового обслуживания, а также административных и офисных зданий, строений сооружений делового и коммерческого назначения,</w:t>
      </w:r>
    </w:p>
    <w:p w:rsidR="00FB65FD" w:rsidRPr="00B634C4" w:rsidRDefault="00FB65FD" w:rsidP="00FB65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отношении иных земельных участков;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Минимальный годовой размер арендной платы по договору аренды таких земельных участков устанавливается в размере 200 рублей, если иное не предусмотрено законодательством Российской Федерации.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заключении договора аренды земельных участков, указанных в </w:t>
      </w:r>
      <w:hyperlink w:anchor="Par37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8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в нем предусматривается положение об обязательном </w:t>
      </w: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ежегодном изменении размера арендной платы в одностороннем порядке арендодателем с учетом коэффициента-дефлятора, соответствующего индексу по платным услугам на очередной финансовый год, определенного Правительством Кировской области, начиная с года, следующего за годом, в котором заключен указанный договор аренды.</w:t>
      </w:r>
      <w:proofErr w:type="gramEnd"/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8. В случае если федеральными законами для отдельных категорий арендаторов либо отдельных категорий земельных участков устанавливается иной размер арендной платы, чем размер арендной платы, предусмотренный настоящим Порядком, применяются положения соответствующих федеральных законов.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9. Арендная плата за земельные участки подлежит расчету в рублях. Расчет арендной платы является обязательным приложением к договору аренды земельного участка.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10. При заключении договора аренды земельного участка, арендная плата за который рассчитывается на основании его кадастровой стоимости, в нем предусматривается положение об обязательном изменении размера арендной платы в связи с изменением кадастровой стоимости земельного участка. При этом размер арендной платы подлежит перерасчету по состоянию на 1 января года, следующего за годом, в котором произошло изменение кадастровой стоимости земельного участка. В этом случае индексация арендной платы с учетом коэффициента-дефлятора, указанного в </w:t>
      </w:r>
      <w:hyperlink w:anchor="Par37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8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не проводится.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>11. В случае если на стороне арендатора выступает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FB65FD" w:rsidRPr="00B634C4" w:rsidRDefault="00FB65FD" w:rsidP="00FB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12. Арендная плата за земельные участки, указанные в </w:t>
      </w:r>
      <w:hyperlink w:anchor="Par0" w:history="1">
        <w:r w:rsidRPr="00B634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</w:t>
        </w:r>
      </w:hyperlink>
      <w:r w:rsidRPr="00B634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уплачивается ежеквартально равными долями не позднее 15-го числа последнего месяца квартала, если иное не предусмотрено договором аренды земельного участка.</w:t>
      </w:r>
    </w:p>
    <w:p w:rsidR="006B2360" w:rsidRPr="00B634C4" w:rsidRDefault="006B2360">
      <w:pPr>
        <w:pStyle w:val="ConsPlusNormal"/>
        <w:jc w:val="both"/>
        <w:rPr>
          <w:sz w:val="26"/>
          <w:szCs w:val="26"/>
        </w:rPr>
      </w:pPr>
    </w:p>
    <w:p w:rsidR="006B2360" w:rsidRPr="00B634C4" w:rsidRDefault="006B2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14091A" w:rsidRPr="00B634C4" w:rsidRDefault="0014091A">
      <w:pPr>
        <w:rPr>
          <w:sz w:val="26"/>
          <w:szCs w:val="26"/>
        </w:rPr>
      </w:pPr>
    </w:p>
    <w:sectPr w:rsidR="0014091A" w:rsidRPr="00B634C4" w:rsidSect="00B634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2DC"/>
    <w:multiLevelType w:val="hybridMultilevel"/>
    <w:tmpl w:val="CD5E06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360"/>
    <w:rsid w:val="000042D4"/>
    <w:rsid w:val="00062294"/>
    <w:rsid w:val="0014091A"/>
    <w:rsid w:val="002B73DF"/>
    <w:rsid w:val="002D38D4"/>
    <w:rsid w:val="003F5C3F"/>
    <w:rsid w:val="00415C65"/>
    <w:rsid w:val="004E491A"/>
    <w:rsid w:val="005C007D"/>
    <w:rsid w:val="006B2360"/>
    <w:rsid w:val="006C6CA2"/>
    <w:rsid w:val="008161EB"/>
    <w:rsid w:val="00824C7E"/>
    <w:rsid w:val="009131E4"/>
    <w:rsid w:val="00933FEB"/>
    <w:rsid w:val="00990D24"/>
    <w:rsid w:val="00A0744F"/>
    <w:rsid w:val="00B634C4"/>
    <w:rsid w:val="00B8269F"/>
    <w:rsid w:val="00BD3E78"/>
    <w:rsid w:val="00C00094"/>
    <w:rsid w:val="00D10420"/>
    <w:rsid w:val="00DB391F"/>
    <w:rsid w:val="00DF5E4F"/>
    <w:rsid w:val="00F37177"/>
    <w:rsid w:val="00FB65FD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2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B2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E7D6AE2AA587AB364B56C78B328B2F0C0C268A440818209E35B6E1238820B1A09AC69AF6A2D2F4EC43A632v0u5G" TargetMode="External"/><Relationship Id="rId13" Type="http://schemas.openxmlformats.org/officeDocument/2006/relationships/hyperlink" Target="consultantplus://offline/ref=5E57C55BEB458AD91AC348B70B18E3C71DF3B7B46B84743204C41ABB112FE7E7D348E36C41D2B54E9D22C1A1CEz2Z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57C55BEB458AD91AC348B70B18E3C71DF3B7B46B8A743204C41ABB112FE7E7C148BB6440DCA01BCE7896ACCC2CDA89E5217BB0CDzBZCG" TargetMode="External"/><Relationship Id="rId17" Type="http://schemas.openxmlformats.org/officeDocument/2006/relationships/hyperlink" Target="consultantplus://offline/ref=5E57C55BEB458AD91AC348B70B18E3C71DF3B7B46B8A743204C41ABB112FE7E7C148BB6043D2AC44CB6D87F4C12AC296E63D67B2CFBFzDZ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7C55BEB458AD91AC348B70B18E3C71DF3B7B46B8A743204C41ABB112FE7E7C148BB6546D4A01BCE7896ACCC2CDA89E5217BB0CDzBZ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45E7D6AE2AA587AB36555BD1E76E822C0F532F83400A4979C933E1BE738E75E3E0C49FCBB1E9DEF6F15FA7321A1E43B8vAu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57C55BEB458AD91AC348B70B18E3C71DF3B7B46B8A743204C41ABB112FE7E7C148BB6443D5A01BCE7896ACCC2CDA89E5217BB0CDzBZCG" TargetMode="External"/><Relationship Id="rId10" Type="http://schemas.openxmlformats.org/officeDocument/2006/relationships/hyperlink" Target="consultantplus://offline/ref=0345E7D6AE2AA587AB36555BD1E76E822C0F532F8345054B7FC233E1BE738E75E3E0C49FD9B1B1D2F6F241A7340F4812FEFFD1AA22416CE5EC1BCCD9v8u8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45E7D6AE2AA587AB364B56C78B328B2F0C0426804A0818209E35B6E1238820B1A09AC69AF6A2D2F4EC43A632v0u5G" TargetMode="External"/><Relationship Id="rId14" Type="http://schemas.openxmlformats.org/officeDocument/2006/relationships/hyperlink" Target="consultantplus://offline/ref=5E57C55BEB458AD91AC348B70B18E3C71DF3B7B46B84743204C41ABB112FE7E7C148BB6041D4AB489E3797F0887FC988E12178B2D1BFD137z3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1AA8E-295D-49B0-AA62-2E21483B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2021-12-03T06:46:00Z</dcterms:created>
  <dcterms:modified xsi:type="dcterms:W3CDTF">2021-12-25T07:46:00Z</dcterms:modified>
</cp:coreProperties>
</file>