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9" w:rsidRPr="00851D4F" w:rsidRDefault="00B77199" w:rsidP="00B77199">
      <w:pPr>
        <w:pStyle w:val="ConsPlusNormal"/>
        <w:spacing w:line="200" w:lineRule="auto"/>
        <w:jc w:val="both"/>
        <w:outlineLvl w:val="0"/>
        <w:rPr>
          <w:rFonts w:ascii="Times New Roman" w:hAnsi="Times New Roman" w:cs="Times New Roman"/>
        </w:rPr>
      </w:pPr>
    </w:p>
    <w:p w:rsidR="00B77199" w:rsidRPr="003C55FB" w:rsidRDefault="00B77199" w:rsidP="00B77199">
      <w:pPr>
        <w:jc w:val="center"/>
        <w:rPr>
          <w:b/>
          <w:sz w:val="28"/>
          <w:szCs w:val="28"/>
        </w:rPr>
      </w:pPr>
    </w:p>
    <w:p w:rsidR="00B77199" w:rsidRPr="003C55FB" w:rsidRDefault="00B77199" w:rsidP="00B77199">
      <w:pPr>
        <w:jc w:val="center"/>
        <w:rPr>
          <w:b/>
          <w:sz w:val="36"/>
          <w:szCs w:val="36"/>
        </w:rPr>
      </w:pPr>
      <w:r w:rsidRPr="003C55FB"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55045" wp14:editId="347517C5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199" w:rsidRPr="003C55FB" w:rsidRDefault="00B77199" w:rsidP="00B77199">
      <w:pPr>
        <w:jc w:val="center"/>
        <w:rPr>
          <w:b/>
          <w:sz w:val="36"/>
          <w:szCs w:val="36"/>
        </w:rPr>
      </w:pPr>
    </w:p>
    <w:p w:rsidR="00B77199" w:rsidRPr="003C55FB" w:rsidRDefault="00B77199" w:rsidP="00B77199">
      <w:pPr>
        <w:jc w:val="center"/>
        <w:rPr>
          <w:b/>
          <w:sz w:val="28"/>
          <w:szCs w:val="28"/>
        </w:rPr>
      </w:pPr>
      <w:r w:rsidRPr="003C55FB">
        <w:rPr>
          <w:b/>
          <w:sz w:val="28"/>
          <w:szCs w:val="28"/>
        </w:rPr>
        <w:t>АДМИНИСТРАЦИЯ  УНИНСКОГО  МУНИЦИПАЛЬНОГО ОКРУГА</w:t>
      </w:r>
    </w:p>
    <w:p w:rsidR="00B77199" w:rsidRPr="003C55FB" w:rsidRDefault="00B77199" w:rsidP="00B77199">
      <w:pPr>
        <w:jc w:val="center"/>
        <w:rPr>
          <w:b/>
          <w:sz w:val="28"/>
          <w:szCs w:val="28"/>
        </w:rPr>
      </w:pPr>
      <w:r w:rsidRPr="003C55FB">
        <w:rPr>
          <w:b/>
          <w:sz w:val="28"/>
          <w:szCs w:val="28"/>
        </w:rPr>
        <w:t xml:space="preserve">  КИРОВСКОЙ ОБЛАСТИ</w:t>
      </w:r>
    </w:p>
    <w:p w:rsidR="00B77199" w:rsidRPr="003C55FB" w:rsidRDefault="00B77199" w:rsidP="00B77199">
      <w:pPr>
        <w:jc w:val="center"/>
        <w:rPr>
          <w:b/>
          <w:sz w:val="36"/>
          <w:szCs w:val="36"/>
        </w:rPr>
      </w:pPr>
    </w:p>
    <w:p w:rsidR="00B77199" w:rsidRPr="003C55FB" w:rsidRDefault="00B77199" w:rsidP="00B77199">
      <w:pPr>
        <w:jc w:val="center"/>
        <w:rPr>
          <w:b/>
          <w:sz w:val="32"/>
          <w:szCs w:val="32"/>
        </w:rPr>
      </w:pPr>
      <w:r w:rsidRPr="003C55FB">
        <w:rPr>
          <w:b/>
          <w:sz w:val="32"/>
          <w:szCs w:val="32"/>
        </w:rPr>
        <w:t>ПОСТАНОВЛЕНИЕ</w:t>
      </w:r>
    </w:p>
    <w:p w:rsidR="00B77199" w:rsidRPr="003C55FB" w:rsidRDefault="00C87543" w:rsidP="00B77199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20.02.2023</w:t>
      </w:r>
      <w:r w:rsidR="00B77199" w:rsidRPr="003C55FB">
        <w:rPr>
          <w:sz w:val="28"/>
          <w:szCs w:val="28"/>
        </w:rPr>
        <w:t xml:space="preserve">                                                                         </w:t>
      </w:r>
      <w:r w:rsidR="003336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№ 120</w:t>
      </w:r>
    </w:p>
    <w:p w:rsidR="00B77199" w:rsidRPr="003C55FB" w:rsidRDefault="00B77199" w:rsidP="00B77199">
      <w:pPr>
        <w:jc w:val="center"/>
        <w:rPr>
          <w:sz w:val="28"/>
          <w:szCs w:val="28"/>
        </w:rPr>
      </w:pPr>
      <w:r w:rsidRPr="003C55FB">
        <w:rPr>
          <w:sz w:val="28"/>
          <w:szCs w:val="28"/>
        </w:rPr>
        <w:t>пгт  Уни</w:t>
      </w:r>
    </w:p>
    <w:p w:rsidR="00B77199" w:rsidRPr="00EA08FA" w:rsidRDefault="00B77199" w:rsidP="00EA08FA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B77199" w:rsidRPr="00042824" w:rsidRDefault="00B77199" w:rsidP="00B77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42824">
        <w:rPr>
          <w:rFonts w:ascii="Times New Roman" w:hAnsi="Times New Roman" w:cs="Times New Roman"/>
          <w:sz w:val="28"/>
          <w:szCs w:val="28"/>
        </w:rPr>
        <w:t xml:space="preserve">О внесении изменений в Примерное положение </w:t>
      </w:r>
      <w:r w:rsidRPr="00042824">
        <w:rPr>
          <w:rFonts w:ascii="Times New Roman" w:hAnsi="Times New Roman" w:cs="Times New Roman"/>
          <w:bCs w:val="0"/>
          <w:sz w:val="28"/>
          <w:szCs w:val="28"/>
        </w:rPr>
        <w:t xml:space="preserve">об оплате труда работников </w:t>
      </w:r>
      <w:r w:rsidRPr="00042824">
        <w:rPr>
          <w:rFonts w:ascii="Times New Roman" w:hAnsi="Times New Roman" w:cs="Times New Roman"/>
          <w:sz w:val="28"/>
          <w:szCs w:val="28"/>
        </w:rPr>
        <w:t>подведомственных муниципальных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042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8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824">
        <w:rPr>
          <w:rFonts w:ascii="Times New Roman" w:hAnsi="Times New Roman" w:cs="Times New Roman"/>
          <w:sz w:val="28"/>
          <w:szCs w:val="28"/>
        </w:rPr>
        <w:t xml:space="preserve"> администрации Унинского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27.07.2022</w:t>
      </w:r>
      <w:r w:rsidRPr="00042824">
        <w:rPr>
          <w:rFonts w:ascii="Times New Roman" w:hAnsi="Times New Roman" w:cs="Times New Roman"/>
          <w:sz w:val="28"/>
          <w:szCs w:val="28"/>
        </w:rPr>
        <w:t xml:space="preserve"> № 431 «Об утверждении примерного положения об оплате труда работников подведомственных муниципальных организаций» </w:t>
      </w:r>
    </w:p>
    <w:p w:rsidR="00B77199" w:rsidRPr="002C7317" w:rsidRDefault="00B77199" w:rsidP="00B77199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B77199" w:rsidRPr="00BA574F" w:rsidRDefault="00B77199" w:rsidP="00B77199">
      <w:pPr>
        <w:widowControl w:val="0"/>
        <w:suppressAutoHyphens/>
        <w:autoSpaceDE w:val="0"/>
        <w:ind w:firstLine="709"/>
        <w:jc w:val="both"/>
        <w:rPr>
          <w:kern w:val="2"/>
          <w:sz w:val="28"/>
          <w:szCs w:val="28"/>
          <w:lang w:eastAsia="zh-CN" w:bidi="hi-IN"/>
        </w:rPr>
      </w:pPr>
      <w:r w:rsidRPr="00BA574F">
        <w:rPr>
          <w:kern w:val="2"/>
          <w:sz w:val="28"/>
          <w:szCs w:val="28"/>
          <w:lang w:eastAsia="zh-CN" w:bidi="hi-IN"/>
        </w:rPr>
        <w:t xml:space="preserve">В соответствии с Трудовым </w:t>
      </w:r>
      <w:hyperlink r:id="rId6" w:history="1">
        <w:r w:rsidRPr="00972B6C">
          <w:rPr>
            <w:kern w:val="2"/>
            <w:sz w:val="28"/>
            <w:szCs w:val="28"/>
            <w:lang w:eastAsia="zh-CN" w:bidi="hi-IN"/>
          </w:rPr>
          <w:t>кодексом</w:t>
        </w:r>
      </w:hyperlink>
      <w:r w:rsidRPr="00972B6C">
        <w:rPr>
          <w:kern w:val="2"/>
          <w:sz w:val="28"/>
          <w:szCs w:val="28"/>
          <w:lang w:eastAsia="zh-CN" w:bidi="hi-IN"/>
        </w:rPr>
        <w:t xml:space="preserve"> Р</w:t>
      </w:r>
      <w:r w:rsidRPr="00BA574F">
        <w:rPr>
          <w:kern w:val="2"/>
          <w:sz w:val="28"/>
          <w:szCs w:val="28"/>
          <w:lang w:eastAsia="zh-CN" w:bidi="hi-IN"/>
        </w:rPr>
        <w:t>оссийской Федерации, постановлением администрации Унинского муниципального округа Кировской области от 14.01.2022 № 4 «Об отраслевых системах оплаты труда работников муниципальных учреждений Унинского муниципального округа»  администрация Унинского муниципального округа  ПОСТАНОВЛЯЕТ:</w:t>
      </w:r>
    </w:p>
    <w:p w:rsidR="003A746C" w:rsidRDefault="00B77199" w:rsidP="00B771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74F">
        <w:rPr>
          <w:rFonts w:ascii="Times New Roman" w:hAnsi="Times New Roman" w:cs="Times New Roman"/>
          <w:sz w:val="28"/>
          <w:szCs w:val="28"/>
        </w:rPr>
        <w:tab/>
      </w:r>
      <w:r w:rsidRPr="00B7719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Примерное положение </w:t>
      </w:r>
      <w:r w:rsidRPr="00B771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 </w:t>
      </w:r>
      <w:r w:rsidRPr="00B77199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муниципальных организаций, утвержденное   постановлением администрации Унинского муниципального округа Кировской области от 27.07.2022 № 431 «Об утверждении примерного положения об оплате труда работников подведомственных муниципальных организаций»  (далее – Примерное положение) следующие изменения: </w:t>
      </w:r>
      <w:r w:rsidR="003A7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746C" w:rsidRDefault="003A746C" w:rsidP="003A7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574F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Подпункты 10.1, 10.2 пункта 10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«Порядок и условия оплаты труда»</w:t>
      </w:r>
      <w:r w:rsidR="00797BFF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следующего содержания:</w:t>
      </w:r>
    </w:p>
    <w:p w:rsidR="003A746C" w:rsidRPr="000861FB" w:rsidRDefault="003A746C" w:rsidP="003A74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0861FB">
        <w:rPr>
          <w:sz w:val="28"/>
          <w:szCs w:val="28"/>
        </w:rPr>
        <w:t xml:space="preserve">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</w:t>
      </w:r>
      <w:hyperlink r:id="rId7" w:history="1">
        <w:r w:rsidRPr="000861FB">
          <w:rPr>
            <w:sz w:val="28"/>
            <w:szCs w:val="28"/>
          </w:rPr>
          <w:t>ПКГ</w:t>
        </w:r>
      </w:hyperlink>
      <w:r w:rsidRPr="000861FB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3A746C" w:rsidRDefault="003A746C" w:rsidP="003A7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861FB">
        <w:rPr>
          <w:rFonts w:ascii="Times New Roman" w:hAnsi="Times New Roman" w:cs="Times New Roman"/>
          <w:b w:val="0"/>
          <w:sz w:val="28"/>
          <w:szCs w:val="28"/>
        </w:rPr>
        <w:t>10.1. В общеобразовательных организациях:</w:t>
      </w:r>
    </w:p>
    <w:p w:rsidR="006D185C" w:rsidRDefault="006D185C" w:rsidP="003A7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B44" w:rsidRPr="000861FB" w:rsidRDefault="00FE0B44" w:rsidP="003A7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1"/>
        <w:gridCol w:w="3237"/>
      </w:tblGrid>
      <w:tr w:rsidR="003A746C" w:rsidRPr="000861FB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C4E19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lastRenderedPageBreak/>
              <w:t>Профессиональные квалификационные группы:</w:t>
            </w:r>
          </w:p>
        </w:tc>
      </w:tr>
      <w:tr w:rsidR="003A746C" w:rsidRPr="000861FB" w:rsidTr="006D185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C4E19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07C65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732</w:t>
            </w:r>
            <w:r w:rsidRPr="000861FB">
              <w:rPr>
                <w:sz w:val="28"/>
                <w:szCs w:val="28"/>
              </w:rPr>
              <w:t xml:space="preserve"> рублей</w:t>
            </w:r>
          </w:p>
        </w:tc>
      </w:tr>
      <w:tr w:rsidR="003A746C" w:rsidRPr="000861FB" w:rsidTr="006D185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C4E19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07C65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909 рубля</w:t>
            </w:r>
          </w:p>
        </w:tc>
      </w:tr>
      <w:tr w:rsidR="003A746C" w:rsidRPr="000861FB" w:rsidTr="006D185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C4E19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должностей педагогических работников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07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13 147 рублей</w:t>
            </w:r>
          </w:p>
        </w:tc>
      </w:tr>
      <w:tr w:rsidR="003A746C" w:rsidRPr="000861FB" w:rsidTr="006D185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C4E19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должностей руководителей структурных подразделений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0861FB" w:rsidRDefault="003A746C" w:rsidP="00D07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7 356</w:t>
            </w:r>
            <w:r w:rsidRPr="000861F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3A746C" w:rsidRDefault="003A746C" w:rsidP="003A74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46C" w:rsidRPr="00B2476C" w:rsidRDefault="003A746C" w:rsidP="003A746C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B2476C">
        <w:rPr>
          <w:sz w:val="28"/>
          <w:szCs w:val="28"/>
        </w:rPr>
        <w:t xml:space="preserve">10.2. В образовательных организациях дополнительного и дошкольного  образования, за исключением общеобразовательных организаций: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3A746C" w:rsidRPr="00B2476C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76C">
              <w:rPr>
                <w:sz w:val="28"/>
                <w:szCs w:val="28"/>
              </w:rPr>
              <w:t xml:space="preserve">Профессиональные квалификационные </w:t>
            </w:r>
            <w:hyperlink r:id="rId8" w:history="1">
              <w:r w:rsidRPr="00B2476C">
                <w:rPr>
                  <w:sz w:val="28"/>
                  <w:szCs w:val="28"/>
                </w:rPr>
                <w:t>группы</w:t>
              </w:r>
            </w:hyperlink>
            <w:r w:rsidRPr="00B2476C">
              <w:rPr>
                <w:sz w:val="28"/>
                <w:szCs w:val="28"/>
              </w:rPr>
              <w:t>:</w:t>
            </w:r>
          </w:p>
        </w:tc>
      </w:tr>
      <w:tr w:rsidR="003A746C" w:rsidRPr="00B2476C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3A746C" w:rsidRPr="00B2476C">
                <w:rPr>
                  <w:sz w:val="28"/>
                  <w:szCs w:val="28"/>
                </w:rPr>
                <w:t>должностей</w:t>
              </w:r>
            </w:hyperlink>
            <w:r w:rsidR="003A746C" w:rsidRPr="00B2476C">
              <w:rPr>
                <w:sz w:val="28"/>
                <w:szCs w:val="28"/>
              </w:rPr>
              <w:t xml:space="preserve"> работников учебно-вспомогательного персонала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76C">
              <w:rPr>
                <w:sz w:val="28"/>
                <w:szCs w:val="28"/>
              </w:rPr>
              <w:t>4 732 рублей</w:t>
            </w:r>
          </w:p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A746C" w:rsidRPr="00B2476C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3A746C" w:rsidRPr="00B2476C">
                <w:rPr>
                  <w:sz w:val="28"/>
                  <w:szCs w:val="28"/>
                </w:rPr>
                <w:t>должностей</w:t>
              </w:r>
            </w:hyperlink>
            <w:r w:rsidR="003A746C" w:rsidRPr="00B2476C">
              <w:rPr>
                <w:sz w:val="28"/>
                <w:szCs w:val="28"/>
              </w:rPr>
              <w:t xml:space="preserve"> работников учебно-вспомогательного персонала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76C">
              <w:rPr>
                <w:sz w:val="28"/>
                <w:szCs w:val="28"/>
              </w:rPr>
              <w:t>4 909 рублей</w:t>
            </w:r>
          </w:p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A746C" w:rsidRPr="00B2476C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3A746C" w:rsidRPr="00B2476C">
                <w:rPr>
                  <w:sz w:val="28"/>
                  <w:szCs w:val="28"/>
                </w:rPr>
                <w:t>должностей</w:t>
              </w:r>
            </w:hyperlink>
            <w:r w:rsidR="003A746C" w:rsidRPr="00B2476C">
              <w:rPr>
                <w:sz w:val="28"/>
                <w:szCs w:val="28"/>
              </w:rPr>
              <w:t xml:space="preserve">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76C">
              <w:rPr>
                <w:sz w:val="28"/>
                <w:szCs w:val="28"/>
              </w:rPr>
              <w:t>11 544 рублей</w:t>
            </w:r>
          </w:p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A746C" w:rsidRPr="00B2476C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2" w:history="1">
              <w:r w:rsidR="003A746C" w:rsidRPr="00B2476C">
                <w:rPr>
                  <w:sz w:val="28"/>
                  <w:szCs w:val="28"/>
                </w:rPr>
                <w:t>должностей</w:t>
              </w:r>
            </w:hyperlink>
            <w:r w:rsidR="003A746C" w:rsidRPr="00B2476C">
              <w:rPr>
                <w:sz w:val="28"/>
                <w:szCs w:val="28"/>
              </w:rPr>
              <w:t xml:space="preserve"> руководителей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2476C">
              <w:rPr>
                <w:sz w:val="28"/>
                <w:szCs w:val="28"/>
              </w:rPr>
              <w:t>7 356 рублей</w:t>
            </w:r>
          </w:p>
          <w:p w:rsidR="003A746C" w:rsidRPr="00B2476C" w:rsidRDefault="003A746C" w:rsidP="00D07C6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A746C" w:rsidRPr="009C5B59" w:rsidRDefault="003A746C" w:rsidP="00EB15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B59">
        <w:rPr>
          <w:rFonts w:ascii="Times New Roman" w:hAnsi="Times New Roman" w:cs="Times New Roman"/>
          <w:b w:val="0"/>
          <w:sz w:val="28"/>
          <w:szCs w:val="28"/>
        </w:rPr>
        <w:t>1.2. Пункт 11</w:t>
      </w:r>
      <w:r w:rsidR="00025C0C">
        <w:rPr>
          <w:rFonts w:ascii="Times New Roman" w:hAnsi="Times New Roman" w:cs="Times New Roman"/>
          <w:b w:val="0"/>
          <w:sz w:val="28"/>
          <w:szCs w:val="28"/>
        </w:rPr>
        <w:t>, 12, 13</w:t>
      </w:r>
      <w:r w:rsidRPr="009C5B59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Pr="009C5B5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9C5B59">
        <w:rPr>
          <w:rFonts w:ascii="Times New Roman" w:hAnsi="Times New Roman" w:cs="Times New Roman"/>
          <w:b w:val="0"/>
          <w:sz w:val="28"/>
          <w:szCs w:val="28"/>
        </w:rPr>
        <w:t xml:space="preserve"> «Порядок и условия оплаты труда» </w:t>
      </w:r>
      <w:r w:rsidR="00797BFF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</w:t>
      </w:r>
      <w:r w:rsidRPr="009C5B5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746C" w:rsidRPr="009C5B59" w:rsidRDefault="003A746C" w:rsidP="003A74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9C5B59">
        <w:rPr>
          <w:sz w:val="28"/>
          <w:szCs w:val="28"/>
        </w:rPr>
        <w:t xml:space="preserve">11.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</w:t>
      </w:r>
      <w:hyperlink r:id="rId13" w:history="1">
        <w:r w:rsidRPr="009C5B59">
          <w:rPr>
            <w:sz w:val="28"/>
            <w:szCs w:val="28"/>
          </w:rPr>
          <w:t>ПКГ</w:t>
        </w:r>
      </w:hyperlink>
      <w:r w:rsidRPr="009C5B59">
        <w:rPr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758"/>
      </w:tblGrid>
      <w:tr w:rsidR="003A746C" w:rsidRPr="009C5B5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 xml:space="preserve">Профессиональные квалификационные </w:t>
            </w:r>
            <w:hyperlink r:id="rId14" w:history="1">
              <w:r w:rsidRPr="009C5B59">
                <w:rPr>
                  <w:sz w:val="28"/>
                  <w:szCs w:val="28"/>
                </w:rPr>
                <w:t>группы</w:t>
              </w:r>
            </w:hyperlink>
            <w:r w:rsidRPr="009C5B59">
              <w:rPr>
                <w:sz w:val="28"/>
                <w:szCs w:val="28"/>
              </w:rPr>
              <w:t>:</w:t>
            </w:r>
          </w:p>
        </w:tc>
      </w:tr>
      <w:tr w:rsidR="003A746C" w:rsidRPr="009C5B5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>"</w:t>
            </w:r>
            <w:hyperlink r:id="rId15" w:history="1">
              <w:r w:rsidRPr="009C5B59">
                <w:rPr>
                  <w:sz w:val="28"/>
                  <w:szCs w:val="28"/>
                </w:rPr>
                <w:t>Общеотраслевые должности</w:t>
              </w:r>
            </w:hyperlink>
            <w:r w:rsidRPr="009C5B59">
              <w:rPr>
                <w:sz w:val="28"/>
                <w:szCs w:val="28"/>
              </w:rPr>
              <w:t xml:space="preserve"> служащих первого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9C5B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32 рубля</w:t>
            </w:r>
          </w:p>
        </w:tc>
      </w:tr>
      <w:tr w:rsidR="003A746C" w:rsidRPr="009C5B5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>"</w:t>
            </w:r>
            <w:hyperlink r:id="rId16" w:history="1">
              <w:r w:rsidRPr="009C5B59">
                <w:rPr>
                  <w:sz w:val="28"/>
                  <w:szCs w:val="28"/>
                </w:rPr>
                <w:t>Общеотраслевые должности</w:t>
              </w:r>
            </w:hyperlink>
            <w:r w:rsidRPr="009C5B59">
              <w:rPr>
                <w:sz w:val="28"/>
                <w:szCs w:val="28"/>
              </w:rPr>
              <w:t xml:space="preserve"> служащих второго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909</w:t>
            </w:r>
            <w:r w:rsidRPr="009C5B59">
              <w:rPr>
                <w:sz w:val="28"/>
                <w:szCs w:val="28"/>
              </w:rPr>
              <w:t xml:space="preserve"> рублей</w:t>
            </w:r>
          </w:p>
        </w:tc>
      </w:tr>
      <w:tr w:rsidR="003A746C" w:rsidRPr="009C5B5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>"</w:t>
            </w:r>
            <w:hyperlink r:id="rId17" w:history="1">
              <w:r w:rsidRPr="009C5B59">
                <w:rPr>
                  <w:sz w:val="28"/>
                  <w:szCs w:val="28"/>
                </w:rPr>
                <w:t>Общеотраслевые должности</w:t>
              </w:r>
            </w:hyperlink>
            <w:r w:rsidRPr="009C5B59">
              <w:rPr>
                <w:sz w:val="28"/>
                <w:szCs w:val="28"/>
              </w:rPr>
              <w:t xml:space="preserve"> служащих третьего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5 260 рублей</w:t>
            </w:r>
          </w:p>
        </w:tc>
      </w:tr>
      <w:tr w:rsidR="003A746C" w:rsidRPr="009C5B5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5B59">
              <w:rPr>
                <w:sz w:val="28"/>
                <w:szCs w:val="28"/>
              </w:rPr>
              <w:t>"</w:t>
            </w:r>
            <w:hyperlink r:id="rId18" w:history="1">
              <w:r w:rsidRPr="009C5B59">
                <w:rPr>
                  <w:sz w:val="28"/>
                  <w:szCs w:val="28"/>
                </w:rPr>
                <w:t>Общеотраслевые должности</w:t>
              </w:r>
            </w:hyperlink>
            <w:r w:rsidRPr="009C5B59">
              <w:rPr>
                <w:sz w:val="28"/>
                <w:szCs w:val="28"/>
              </w:rPr>
              <w:t xml:space="preserve"> служащих четвертого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9C5B59" w:rsidRDefault="003A746C" w:rsidP="00DC4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5 610 рублей</w:t>
            </w:r>
          </w:p>
        </w:tc>
      </w:tr>
    </w:tbl>
    <w:p w:rsidR="0049786A" w:rsidRDefault="0049786A" w:rsidP="003A74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746C" w:rsidRPr="00CA0DD9" w:rsidRDefault="00025C0C" w:rsidP="003A74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DD9">
        <w:rPr>
          <w:sz w:val="28"/>
          <w:szCs w:val="28"/>
        </w:rPr>
        <w:lastRenderedPageBreak/>
        <w:t xml:space="preserve"> </w:t>
      </w:r>
      <w:r w:rsidR="003A746C" w:rsidRPr="00CA0DD9">
        <w:rPr>
          <w:sz w:val="28"/>
          <w:szCs w:val="28"/>
        </w:rPr>
        <w:t xml:space="preserve">12. Размеры окладов, ставок заработной платы работников по общеотраслевым профессиям рабочих устанавливаются на основе отнесения профессий к </w:t>
      </w:r>
      <w:hyperlink r:id="rId19" w:history="1">
        <w:r w:rsidR="003A746C" w:rsidRPr="00CA0DD9">
          <w:rPr>
            <w:sz w:val="28"/>
            <w:szCs w:val="28"/>
          </w:rPr>
          <w:t>ПКГ</w:t>
        </w:r>
      </w:hyperlink>
      <w:r w:rsidR="003A746C" w:rsidRPr="00CA0DD9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758"/>
      </w:tblGrid>
      <w:tr w:rsidR="003A746C" w:rsidRPr="00CA0DD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 xml:space="preserve">Профессиональные квалификационные </w:t>
            </w:r>
            <w:hyperlink r:id="rId20" w:history="1">
              <w:r w:rsidRPr="00CA0DD9">
                <w:rPr>
                  <w:sz w:val="28"/>
                  <w:szCs w:val="28"/>
                </w:rPr>
                <w:t>группы</w:t>
              </w:r>
            </w:hyperlink>
            <w:r w:rsidRPr="00CA0DD9">
              <w:rPr>
                <w:sz w:val="28"/>
                <w:szCs w:val="28"/>
              </w:rPr>
              <w:t>:</w:t>
            </w:r>
          </w:p>
        </w:tc>
      </w:tr>
      <w:tr w:rsidR="003A746C" w:rsidRPr="00CA0DD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>"</w:t>
            </w:r>
            <w:hyperlink r:id="rId21" w:history="1">
              <w:r w:rsidRPr="00CA0DD9">
                <w:rPr>
                  <w:sz w:val="28"/>
                  <w:szCs w:val="28"/>
                </w:rPr>
                <w:t>Общеотраслевые профессии</w:t>
              </w:r>
            </w:hyperlink>
            <w:r w:rsidRPr="00CA0DD9">
              <w:rPr>
                <w:sz w:val="28"/>
                <w:szCs w:val="28"/>
              </w:rPr>
              <w:t xml:space="preserve"> рабочих первого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4 557</w:t>
            </w:r>
            <w:r w:rsidRPr="00CA0DD9">
              <w:rPr>
                <w:sz w:val="28"/>
                <w:szCs w:val="28"/>
              </w:rPr>
              <w:t xml:space="preserve"> рублей</w:t>
            </w:r>
          </w:p>
        </w:tc>
      </w:tr>
      <w:tr w:rsidR="003A746C" w:rsidRPr="00CA0DD9" w:rsidTr="006D185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>"</w:t>
            </w:r>
            <w:hyperlink r:id="rId22" w:history="1">
              <w:r w:rsidRPr="00CA0DD9">
                <w:rPr>
                  <w:sz w:val="28"/>
                  <w:szCs w:val="28"/>
                </w:rPr>
                <w:t>Общеотраслевые профессии</w:t>
              </w:r>
            </w:hyperlink>
            <w:r w:rsidRPr="00CA0DD9">
              <w:rPr>
                <w:sz w:val="28"/>
                <w:szCs w:val="28"/>
              </w:rPr>
              <w:t xml:space="preserve"> рабочих второго уровня"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4 732 рубля</w:t>
            </w:r>
          </w:p>
        </w:tc>
      </w:tr>
    </w:tbl>
    <w:p w:rsidR="003A746C" w:rsidRPr="00CA0DD9" w:rsidRDefault="0049786A" w:rsidP="00497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A746C" w:rsidRPr="00CA0DD9">
        <w:rPr>
          <w:sz w:val="28"/>
          <w:szCs w:val="28"/>
        </w:rPr>
        <w:t>13. Размеры окладов (должностных окладов), ставок заработной платы работников, занимающих иные должности (профессии), устанавливаются на основе отнесения должностей (профессий) к ПКГ, утвержденным приказами Министерства здравоохранения и социального развития Российской Федерации: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3A746C" w:rsidRPr="00CA0DD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 xml:space="preserve">От 31.08.2007 </w:t>
            </w:r>
            <w:hyperlink r:id="rId23" w:history="1">
              <w:r w:rsidRPr="00CA0DD9">
                <w:rPr>
                  <w:sz w:val="28"/>
                  <w:szCs w:val="28"/>
                </w:rPr>
                <w:t>N 570</w:t>
              </w:r>
            </w:hyperlink>
            <w:r w:rsidRPr="00CA0DD9">
              <w:rPr>
                <w:sz w:val="28"/>
                <w:szCs w:val="28"/>
              </w:rPr>
              <w:t xml:space="preserve"> "Об утверждении профессиональных квалификационных групп должностей работников культуры, искусства и кинематографии"</w:t>
            </w:r>
          </w:p>
        </w:tc>
      </w:tr>
      <w:tr w:rsidR="003A746C" w:rsidRPr="00CA0DD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4" w:history="1">
              <w:r w:rsidR="003A746C" w:rsidRPr="00CA0DD9">
                <w:rPr>
                  <w:sz w:val="28"/>
                  <w:szCs w:val="28"/>
                </w:rPr>
                <w:t>ПКГ</w:t>
              </w:r>
            </w:hyperlink>
            <w:r w:rsidR="003A746C" w:rsidRPr="00CA0DD9">
              <w:rPr>
                <w:sz w:val="28"/>
                <w:szCs w:val="28"/>
              </w:rPr>
              <w:t xml:space="preserve"> "Должности работников культуры, искусства и кинематографии ведущего звена":</w:t>
            </w:r>
          </w:p>
        </w:tc>
      </w:tr>
      <w:tr w:rsidR="003A746C" w:rsidRPr="00CA0DD9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Default="006D185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A746C">
              <w:rPr>
                <w:sz w:val="28"/>
                <w:szCs w:val="28"/>
              </w:rPr>
              <w:t>610 рублей</w:t>
            </w:r>
          </w:p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46C" w:rsidRPr="00CA0DD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 xml:space="preserve">От 06.08.2007 </w:t>
            </w:r>
            <w:hyperlink r:id="rId25" w:history="1">
              <w:r w:rsidRPr="00CA0DD9">
                <w:rPr>
                  <w:sz w:val="28"/>
                  <w:szCs w:val="28"/>
                </w:rPr>
                <w:t>N 526</w:t>
              </w:r>
            </w:hyperlink>
            <w:r w:rsidRPr="00CA0DD9">
              <w:rPr>
                <w:sz w:val="28"/>
                <w:szCs w:val="28"/>
              </w:rPr>
              <w:t xml:space="preserve"> "Об утверждении профессиональных квалификационных групп должностей медицинских и фармацевтических работников"</w:t>
            </w:r>
          </w:p>
        </w:tc>
      </w:tr>
      <w:tr w:rsidR="003A746C" w:rsidRPr="00CA0DD9" w:rsidTr="006D185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9402AA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6" w:history="1">
              <w:r w:rsidR="003A746C" w:rsidRPr="00CA0DD9">
                <w:rPr>
                  <w:sz w:val="28"/>
                  <w:szCs w:val="28"/>
                </w:rPr>
                <w:t>ПКГ</w:t>
              </w:r>
            </w:hyperlink>
            <w:r w:rsidR="003A746C" w:rsidRPr="00CA0DD9">
              <w:rPr>
                <w:sz w:val="28"/>
                <w:szCs w:val="28"/>
              </w:rPr>
              <w:t xml:space="preserve"> "Средний медицинский и фармацевтический персонал":</w:t>
            </w:r>
          </w:p>
        </w:tc>
      </w:tr>
      <w:tr w:rsidR="003A746C" w:rsidRPr="00CA0DD9" w:rsidTr="006D185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3A746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DD9">
              <w:rPr>
                <w:sz w:val="28"/>
                <w:szCs w:val="28"/>
              </w:rPr>
              <w:t>Медицинская сестра,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46C" w:rsidRPr="00CA0DD9" w:rsidRDefault="006D185C" w:rsidP="00DC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3A746C">
              <w:rPr>
                <w:sz w:val="28"/>
                <w:szCs w:val="28"/>
              </w:rPr>
              <w:t>909</w:t>
            </w:r>
            <w:r w:rsidR="003A746C" w:rsidRPr="00CA0DD9">
              <w:rPr>
                <w:sz w:val="28"/>
                <w:szCs w:val="28"/>
              </w:rPr>
              <w:t xml:space="preserve"> рублей</w:t>
            </w:r>
          </w:p>
        </w:tc>
      </w:tr>
    </w:tbl>
    <w:p w:rsidR="003A746C" w:rsidRPr="00EB15FB" w:rsidRDefault="00025C0C" w:rsidP="00EB15FB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B77199" w:rsidRPr="00B77199">
        <w:rPr>
          <w:rFonts w:ascii="Times New Roman" w:hAnsi="Times New Roman" w:cs="Times New Roman"/>
          <w:b w:val="0"/>
          <w:sz w:val="28"/>
          <w:szCs w:val="28"/>
        </w:rPr>
        <w:t>.</w:t>
      </w:r>
      <w:r w:rsidR="00B77199" w:rsidRPr="00B77199">
        <w:rPr>
          <w:rFonts w:ascii="Times New Roman" w:hAnsi="Times New Roman" w:cs="Times New Roman"/>
          <w:sz w:val="28"/>
          <w:szCs w:val="28"/>
        </w:rPr>
        <w:t xml:space="preserve"> </w:t>
      </w:r>
      <w:r w:rsidR="00B77199" w:rsidRPr="00B77199">
        <w:rPr>
          <w:rFonts w:ascii="Times New Roman" w:hAnsi="Times New Roman" w:cs="Times New Roman"/>
          <w:b w:val="0"/>
          <w:sz w:val="28"/>
          <w:szCs w:val="28"/>
        </w:rPr>
        <w:t xml:space="preserve">В абзаце четвертом подпункта  21.3.2 пункта 21 раздела </w:t>
      </w:r>
      <w:r w:rsidR="00B77199" w:rsidRPr="00B77199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77199" w:rsidRPr="00B77199">
        <w:rPr>
          <w:rFonts w:ascii="Times New Roman" w:hAnsi="Times New Roman" w:cs="Times New Roman"/>
          <w:b w:val="0"/>
          <w:sz w:val="28"/>
          <w:szCs w:val="28"/>
        </w:rPr>
        <w:t xml:space="preserve"> «Порядок и условия оплаты труда» Примерного положения слова «</w:t>
      </w:r>
      <w:r w:rsidR="00B77199" w:rsidRPr="00B771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работникам областных государственных образовательных организаций» заменить на слова «работникам муниципальных  образовательных организаций».</w:t>
      </w:r>
    </w:p>
    <w:p w:rsidR="00B77199" w:rsidRDefault="00B77199" w:rsidP="00B77199">
      <w:pPr>
        <w:tabs>
          <w:tab w:val="left" w:pos="4996"/>
        </w:tabs>
        <w:jc w:val="both"/>
        <w:rPr>
          <w:sz w:val="28"/>
          <w:szCs w:val="28"/>
        </w:rPr>
      </w:pPr>
      <w:r w:rsidRPr="00B77199">
        <w:rPr>
          <w:rFonts w:eastAsiaTheme="minorHAnsi"/>
          <w:sz w:val="28"/>
          <w:szCs w:val="28"/>
          <w:lang w:eastAsia="en-US"/>
        </w:rPr>
        <w:t xml:space="preserve">         </w:t>
      </w:r>
      <w:r w:rsidR="00025C0C">
        <w:rPr>
          <w:rFonts w:eastAsiaTheme="minorHAnsi"/>
          <w:sz w:val="28"/>
          <w:szCs w:val="28"/>
          <w:lang w:eastAsia="en-US"/>
        </w:rPr>
        <w:t>1.4</w:t>
      </w:r>
      <w:r w:rsidRPr="00B771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A574F">
        <w:rPr>
          <w:rFonts w:eastAsiaTheme="minorHAnsi"/>
          <w:sz w:val="28"/>
          <w:szCs w:val="28"/>
          <w:lang w:eastAsia="en-US"/>
        </w:rPr>
        <w:t xml:space="preserve">В пункте  23 </w:t>
      </w:r>
      <w:r w:rsidRPr="00755ADE">
        <w:rPr>
          <w:sz w:val="28"/>
          <w:szCs w:val="28"/>
        </w:rPr>
        <w:t xml:space="preserve">раздела </w:t>
      </w:r>
      <w:r w:rsidRPr="00755ADE">
        <w:rPr>
          <w:sz w:val="28"/>
          <w:szCs w:val="28"/>
          <w:lang w:val="en-US"/>
        </w:rPr>
        <w:t>II</w:t>
      </w:r>
      <w:r w:rsidRPr="00755ADE">
        <w:rPr>
          <w:sz w:val="28"/>
          <w:szCs w:val="28"/>
        </w:rPr>
        <w:t xml:space="preserve"> «Порядок и условия оплаты труда»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574F">
        <w:rPr>
          <w:rFonts w:eastAsiaTheme="minorHAnsi"/>
          <w:sz w:val="28"/>
          <w:szCs w:val="28"/>
          <w:lang w:eastAsia="en-US"/>
        </w:rPr>
        <w:t xml:space="preserve">Примерного положения </w:t>
      </w:r>
      <w:r w:rsidRPr="00BA574F">
        <w:rPr>
          <w:b/>
          <w:sz w:val="28"/>
          <w:szCs w:val="28"/>
        </w:rPr>
        <w:t xml:space="preserve"> «</w:t>
      </w:r>
      <w:r w:rsidRPr="00BA574F">
        <w:rPr>
          <w:sz w:val="28"/>
          <w:szCs w:val="28"/>
        </w:rPr>
        <w:t>выплата за стаж непрерывной работы» заменить на  «выплата за стаж  работы».</w:t>
      </w:r>
    </w:p>
    <w:p w:rsidR="006D185C" w:rsidRPr="00BA574F" w:rsidRDefault="00B77199" w:rsidP="00B77199">
      <w:pPr>
        <w:tabs>
          <w:tab w:val="left" w:pos="4996"/>
        </w:tabs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          </w:t>
      </w:r>
      <w:r w:rsidR="00025C0C">
        <w:rPr>
          <w:sz w:val="28"/>
          <w:szCs w:val="28"/>
        </w:rPr>
        <w:t>1.5</w:t>
      </w:r>
      <w:r w:rsidRPr="00BA574F">
        <w:rPr>
          <w:sz w:val="28"/>
          <w:szCs w:val="28"/>
        </w:rPr>
        <w:t xml:space="preserve">. Подпункт 29.4. пункта 29 раздела </w:t>
      </w:r>
      <w:r w:rsidRPr="00BA574F">
        <w:rPr>
          <w:sz w:val="28"/>
          <w:szCs w:val="28"/>
          <w:lang w:val="en-US"/>
        </w:rPr>
        <w:t>II</w:t>
      </w:r>
      <w:r w:rsidRPr="00BA574F">
        <w:rPr>
          <w:sz w:val="28"/>
          <w:szCs w:val="28"/>
        </w:rPr>
        <w:t xml:space="preserve"> «Порядок и условия оплаты труда» Примерного положения изложить в новой редакции следующего содержания: </w:t>
      </w:r>
    </w:p>
    <w:p w:rsidR="00B77199" w:rsidRPr="00BA574F" w:rsidRDefault="00B77199" w:rsidP="00B77199">
      <w:pPr>
        <w:ind w:firstLine="708"/>
        <w:contextualSpacing/>
        <w:jc w:val="both"/>
        <w:rPr>
          <w:sz w:val="28"/>
          <w:szCs w:val="28"/>
        </w:rPr>
      </w:pPr>
      <w:r w:rsidRPr="00BA574F">
        <w:rPr>
          <w:sz w:val="28"/>
          <w:szCs w:val="28"/>
        </w:rPr>
        <w:t>«29.4.  Выплата за стаж работы:</w:t>
      </w:r>
    </w:p>
    <w:p w:rsidR="00EB15FB" w:rsidRDefault="00B77199" w:rsidP="00B77199">
      <w:pPr>
        <w:ind w:firstLine="708"/>
        <w:contextualSpacing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 Устанавливается работникам в виде процентной надбавки к должностному окладу в зависимости от стажа работы в государственных и (или) муниципальных учреждениях образования:</w:t>
      </w:r>
    </w:p>
    <w:p w:rsidR="00B77199" w:rsidRPr="00BA574F" w:rsidRDefault="00B77199" w:rsidP="00B77199">
      <w:pPr>
        <w:ind w:firstLine="708"/>
        <w:contextualSpacing/>
        <w:jc w:val="both"/>
        <w:rPr>
          <w:sz w:val="28"/>
          <w:szCs w:val="28"/>
        </w:rPr>
      </w:pPr>
      <w:r w:rsidRPr="00BA574F">
        <w:rPr>
          <w:vanish/>
          <w:sz w:val="28"/>
          <w:szCs w:val="28"/>
        </w:rPr>
        <w:lastRenderedPageBreak/>
        <w:cr/>
        <w:t xml:space="preserve">одраздел 1: лирующего характераорганизаций </w:t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  <w:r w:rsidRPr="00BA574F">
        <w:rPr>
          <w:vanish/>
          <w:sz w:val="28"/>
          <w:szCs w:val="28"/>
        </w:rPr>
        <w:pgNum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B77199" w:rsidRPr="00BA574F" w:rsidTr="00DC4E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center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Стаж  работы в общеобразовательных организациях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center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Размер выплаты в процентах от оклада (должностного оклада), ставки заработной  платы</w:t>
            </w:r>
          </w:p>
        </w:tc>
      </w:tr>
      <w:tr w:rsidR="00B77199" w:rsidRPr="00BA574F" w:rsidTr="00DC4E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both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От 1 года до 3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center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до 5</w:t>
            </w:r>
          </w:p>
        </w:tc>
      </w:tr>
      <w:tr w:rsidR="00B77199" w:rsidRPr="00BA574F" w:rsidTr="00DC4E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both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От 3 до 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center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 xml:space="preserve"> до 10</w:t>
            </w:r>
          </w:p>
        </w:tc>
      </w:tr>
      <w:tr w:rsidR="00B77199" w:rsidRPr="00BA574F" w:rsidTr="00DC4E1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both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 xml:space="preserve">Свыше 10 лет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jc w:val="center"/>
              <w:rPr>
                <w:sz w:val="28"/>
                <w:szCs w:val="28"/>
              </w:rPr>
            </w:pPr>
            <w:r w:rsidRPr="00BA574F">
              <w:rPr>
                <w:sz w:val="28"/>
                <w:szCs w:val="28"/>
              </w:rPr>
              <w:t>до 15</w:t>
            </w:r>
          </w:p>
        </w:tc>
      </w:tr>
    </w:tbl>
    <w:p w:rsidR="00B77199" w:rsidRPr="00BA574F" w:rsidRDefault="00B77199" w:rsidP="00EB15FB">
      <w:pPr>
        <w:widowControl w:val="0"/>
        <w:suppressAutoHyphens/>
        <w:autoSpaceDE w:val="0"/>
        <w:ind w:firstLine="708"/>
        <w:jc w:val="both"/>
        <w:rPr>
          <w:kern w:val="2"/>
          <w:sz w:val="28"/>
          <w:szCs w:val="28"/>
          <w:lang w:eastAsia="zh-CN" w:bidi="hi-IN"/>
        </w:rPr>
      </w:pPr>
      <w:r w:rsidRPr="00BA574F">
        <w:rPr>
          <w:kern w:val="2"/>
          <w:sz w:val="28"/>
          <w:szCs w:val="28"/>
          <w:lang w:eastAsia="zh-CN" w:bidi="hi-IN"/>
        </w:rPr>
        <w:t xml:space="preserve">  Выплата за стаж работы устанавливается приказом руководителя  на основании решения комиссии по определению стажа работы, а ее размер увеличивается со дня достижения работником соответствующего стажа.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74F">
        <w:rPr>
          <w:kern w:val="2"/>
          <w:sz w:val="28"/>
          <w:szCs w:val="28"/>
          <w:lang w:eastAsia="zh-CN" w:bidi="hi-IN"/>
        </w:rPr>
        <w:t xml:space="preserve">Стаж работы определяется на основании трудовой книжки работника, сведений о трудовой деятельности работника и (или) сведений </w:t>
      </w:r>
      <w:r w:rsidR="00CF3D9B">
        <w:rPr>
          <w:kern w:val="2"/>
          <w:sz w:val="28"/>
          <w:szCs w:val="28"/>
          <w:lang w:eastAsia="zh-CN" w:bidi="hi-IN"/>
        </w:rPr>
        <w:t>Социального фонда России</w:t>
      </w:r>
      <w:r w:rsidRPr="00BA574F">
        <w:rPr>
          <w:sz w:val="28"/>
          <w:szCs w:val="28"/>
        </w:rPr>
        <w:t xml:space="preserve">  комиссией организации. </w:t>
      </w:r>
    </w:p>
    <w:p w:rsidR="00B77199" w:rsidRPr="00BA574F" w:rsidRDefault="00B77199" w:rsidP="00B77199">
      <w:pPr>
        <w:widowControl w:val="0"/>
        <w:suppressAutoHyphens/>
        <w:autoSpaceDE w:val="0"/>
        <w:ind w:firstLine="540"/>
        <w:jc w:val="both"/>
        <w:rPr>
          <w:kern w:val="2"/>
          <w:sz w:val="28"/>
          <w:szCs w:val="28"/>
          <w:lang w:eastAsia="zh-CN" w:bidi="hi-IN"/>
        </w:rPr>
      </w:pPr>
      <w:r w:rsidRPr="00BA574F">
        <w:rPr>
          <w:kern w:val="2"/>
          <w:sz w:val="28"/>
          <w:szCs w:val="28"/>
          <w:lang w:eastAsia="zh-CN" w:bidi="hi-IN"/>
        </w:rPr>
        <w:t>Состав и порядок  работы указанной комиссии утверждается руководителем.</w:t>
      </w:r>
    </w:p>
    <w:p w:rsidR="00B77199" w:rsidRPr="00BA574F" w:rsidRDefault="00B77199" w:rsidP="00B77199">
      <w:pPr>
        <w:widowControl w:val="0"/>
        <w:suppressAutoHyphens/>
        <w:autoSpaceDE w:val="0"/>
        <w:ind w:firstLine="540"/>
        <w:jc w:val="both"/>
        <w:rPr>
          <w:kern w:val="2"/>
          <w:sz w:val="28"/>
          <w:szCs w:val="28"/>
          <w:lang w:eastAsia="zh-CN" w:bidi="hi-IN"/>
        </w:rPr>
      </w:pPr>
      <w:r w:rsidRPr="00BA574F">
        <w:rPr>
          <w:kern w:val="2"/>
          <w:sz w:val="28"/>
          <w:szCs w:val="28"/>
          <w:lang w:eastAsia="zh-CN" w:bidi="hi-IN"/>
        </w:rPr>
        <w:t xml:space="preserve">В целях определения стажа  работы под государственным или муниципальным учреждением образования  понимается учреждение (юридическое лицо), основанное на соответствующей форме собственности, основным видом деятельности которого является деятельность в сфере образования в соответствии с Общероссийским </w:t>
      </w:r>
      <w:hyperlink r:id="rId27" w:history="1">
        <w:r w:rsidRPr="00BA574F">
          <w:rPr>
            <w:color w:val="000080"/>
            <w:kern w:val="2"/>
            <w:sz w:val="28"/>
            <w:szCs w:val="28"/>
            <w:u w:val="single"/>
            <w:lang w:eastAsia="zh-CN" w:bidi="hi-IN"/>
          </w:rPr>
          <w:t>классификатором</w:t>
        </w:r>
      </w:hyperlink>
      <w:r w:rsidRPr="00BA574F">
        <w:rPr>
          <w:kern w:val="2"/>
          <w:sz w:val="28"/>
          <w:szCs w:val="28"/>
          <w:lang w:eastAsia="zh-CN" w:bidi="hi-IN"/>
        </w:rPr>
        <w:t xml:space="preserve"> видов экономической деятельности.</w:t>
      </w:r>
    </w:p>
    <w:p w:rsidR="00B77199" w:rsidRPr="00BA574F" w:rsidRDefault="00B77199" w:rsidP="00B77199">
      <w:pPr>
        <w:widowControl w:val="0"/>
        <w:suppressAutoHyphens/>
        <w:autoSpaceDE w:val="0"/>
        <w:ind w:firstLine="540"/>
        <w:jc w:val="both"/>
        <w:rPr>
          <w:kern w:val="2"/>
          <w:sz w:val="28"/>
          <w:szCs w:val="28"/>
          <w:lang w:eastAsia="zh-CN" w:bidi="hi-IN"/>
        </w:rPr>
      </w:pPr>
      <w:r w:rsidRPr="00BA574F">
        <w:rPr>
          <w:kern w:val="2"/>
          <w:sz w:val="28"/>
          <w:szCs w:val="28"/>
          <w:lang w:eastAsia="zh-CN" w:bidi="hi-IN"/>
        </w:rPr>
        <w:t xml:space="preserve">В целях определения стажа работы в  организации образования  под работой понимается период (периоды) работы в указанных организациях, осуществляемой на условиях трудового договора. При этом перерыв между периодами такой работы не должен превышать три месяца.». </w:t>
      </w:r>
    </w:p>
    <w:p w:rsidR="00B77199" w:rsidRPr="00BA574F" w:rsidRDefault="009B112D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C0C">
        <w:rPr>
          <w:sz w:val="28"/>
          <w:szCs w:val="28"/>
        </w:rPr>
        <w:t>1.6</w:t>
      </w:r>
      <w:r w:rsidR="00B77199" w:rsidRPr="00BA574F">
        <w:rPr>
          <w:sz w:val="28"/>
          <w:szCs w:val="28"/>
        </w:rPr>
        <w:t xml:space="preserve">. Подпункт 29.8  пункта 29 раздела </w:t>
      </w:r>
      <w:r w:rsidR="00B77199" w:rsidRPr="00BA574F">
        <w:rPr>
          <w:sz w:val="28"/>
          <w:szCs w:val="28"/>
          <w:lang w:val="en-US"/>
        </w:rPr>
        <w:t>II</w:t>
      </w:r>
      <w:r w:rsidR="00B77199" w:rsidRPr="00BA574F">
        <w:rPr>
          <w:sz w:val="28"/>
          <w:szCs w:val="28"/>
        </w:rPr>
        <w:t xml:space="preserve"> «Порядок и условия оплаты труда»  </w:t>
      </w:r>
      <w:r w:rsidR="00797BFF">
        <w:rPr>
          <w:sz w:val="28"/>
          <w:szCs w:val="28"/>
        </w:rPr>
        <w:t xml:space="preserve">Примерного положения </w:t>
      </w:r>
      <w:r w:rsidR="00B77199" w:rsidRPr="00BA574F">
        <w:rPr>
          <w:sz w:val="28"/>
          <w:szCs w:val="28"/>
        </w:rPr>
        <w:t xml:space="preserve">изложить в новой  редакции: 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sz w:val="28"/>
          <w:szCs w:val="28"/>
        </w:rPr>
        <w:t>«</w:t>
      </w:r>
      <w:r w:rsidRPr="00BA574F">
        <w:rPr>
          <w:rFonts w:eastAsiaTheme="minorHAnsi"/>
          <w:sz w:val="28"/>
          <w:szCs w:val="28"/>
          <w:lang w:eastAsia="en-US"/>
        </w:rPr>
        <w:t>29.8. Персональный повышающий коэффициент к окладу (должностному окладу) устанавливается: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29.8.1. Работникам организации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(должностному окладу), ставке заработной платы и его размерах принимается руководителем организации и утверждается локальным нормативным актом по организации. Рекомендуемый размер повышающего коэффициента - до 3,0.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 xml:space="preserve">29.8.2. Молодым специалистам, окончившим профессиональные образовательные организации и образовательные организации высшего образования по имеющим государственную аккредитацию основным профессиональным образовательным программам среднего профессионального образования подготовки специалистов среднего звена и высшего образования и устроившимся впервые на работу (за исключением совместительства) по специальности в течение одного года со дня </w:t>
      </w:r>
      <w:r w:rsidRPr="00BA574F">
        <w:rPr>
          <w:rFonts w:eastAsiaTheme="minorHAnsi"/>
          <w:sz w:val="28"/>
          <w:szCs w:val="28"/>
          <w:lang w:eastAsia="en-US"/>
        </w:rPr>
        <w:lastRenderedPageBreak/>
        <w:t>получения профессионального образования соответствующего уровня или в год получения профессионального образования соответствующего уровня в муниципальные общеобразовательные организации  (далее - молодые специалисты).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Выплата назначается на период первых трех лет работы в организации.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Размер выплаты устанавливается в следующем порядке: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B77199" w:rsidRPr="00BA574F" w:rsidTr="00DC4E1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Период работы в общеобразовательной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Рекомендуемый размер персонального повышающего коэффициента от оклада (должностного оклада)</w:t>
            </w:r>
          </w:p>
        </w:tc>
      </w:tr>
      <w:tr w:rsidR="00B77199" w:rsidRPr="00BA574F" w:rsidTr="00DC4E1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Первый год работы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0,35</w:t>
            </w:r>
          </w:p>
        </w:tc>
      </w:tr>
      <w:tr w:rsidR="00B77199" w:rsidRPr="00BA574F" w:rsidTr="00DC4E1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Второй год работы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B77199" w:rsidRPr="00BA574F" w:rsidTr="00DC4E19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Третий год работы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199" w:rsidRPr="00BA574F" w:rsidRDefault="00B77199" w:rsidP="00DC4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574F"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</w:tbl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Статус молодого специалиста может быть продлен на период до трех лет в следующих случаях: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при прохождении срочной воинской или альтернативной службы;</w:t>
      </w:r>
    </w:p>
    <w:p w:rsidR="00B77199" w:rsidRPr="00BA574F" w:rsidRDefault="00B77199" w:rsidP="00B771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z w:val="28"/>
          <w:szCs w:val="28"/>
          <w:lang w:eastAsia="en-US"/>
        </w:rPr>
        <w:t>при нахождении в отпуске по беременности и родам, а также по уходу за ребенком.».</w:t>
      </w:r>
    </w:p>
    <w:p w:rsidR="00B77199" w:rsidRPr="00BA574F" w:rsidRDefault="009B112D" w:rsidP="007110C1">
      <w:pPr>
        <w:widowControl w:val="0"/>
        <w:suppressAutoHyphens/>
        <w:autoSpaceDE w:val="0"/>
        <w:ind w:firstLine="540"/>
        <w:jc w:val="both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 xml:space="preserve"> </w:t>
      </w:r>
      <w:r w:rsidR="00025C0C">
        <w:rPr>
          <w:kern w:val="2"/>
          <w:sz w:val="28"/>
          <w:szCs w:val="28"/>
          <w:lang w:eastAsia="zh-CN" w:bidi="hi-IN"/>
        </w:rPr>
        <w:t>1.7</w:t>
      </w:r>
      <w:r w:rsidR="00B77199" w:rsidRPr="00BA574F">
        <w:rPr>
          <w:kern w:val="2"/>
          <w:sz w:val="28"/>
          <w:szCs w:val="28"/>
          <w:lang w:eastAsia="zh-CN" w:bidi="hi-IN"/>
        </w:rPr>
        <w:t xml:space="preserve">. Примерное положение добавить разделом </w:t>
      </w:r>
      <w:r w:rsidR="00B77199" w:rsidRPr="00BA574F">
        <w:rPr>
          <w:kern w:val="2"/>
          <w:sz w:val="28"/>
          <w:szCs w:val="28"/>
          <w:lang w:val="en-US" w:eastAsia="zh-CN" w:bidi="hi-IN"/>
        </w:rPr>
        <w:t>III</w:t>
      </w:r>
      <w:r w:rsidR="00B77199" w:rsidRPr="00BA574F">
        <w:rPr>
          <w:kern w:val="2"/>
          <w:sz w:val="28"/>
          <w:szCs w:val="28"/>
          <w:lang w:eastAsia="zh-CN" w:bidi="hi-IN"/>
        </w:rPr>
        <w:t xml:space="preserve"> следующего содержания: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574F">
        <w:rPr>
          <w:b/>
          <w:sz w:val="28"/>
          <w:szCs w:val="28"/>
        </w:rPr>
        <w:t>«</w:t>
      </w:r>
      <w:r w:rsidRPr="00BA574F">
        <w:rPr>
          <w:b/>
          <w:sz w:val="28"/>
          <w:szCs w:val="28"/>
          <w:lang w:val="en-US"/>
        </w:rPr>
        <w:t>III</w:t>
      </w:r>
      <w:r w:rsidRPr="00BA574F">
        <w:rPr>
          <w:b/>
          <w:sz w:val="28"/>
          <w:szCs w:val="28"/>
        </w:rPr>
        <w:t xml:space="preserve">. Оплата труда работников районного методического кабинета управления образования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ab/>
        <w:t xml:space="preserve">52. Фонд оплаты труда работников районного методического кабинета Управления образования администрации Унинского муниципального округа Кировской области (далее - работники РМК) формируется на календарный год, исходя из  утвержденного объема лимита бюджетных обязательств.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53. Расходы на оплату труда работников РМК включают в себя должностной оклад, компенсационные и стимулирующие выплаты.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54. Размеры должностных окладов работников РМК определяются в соответствии с пп.10.3. п.10, п.11 настоящего Положения.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55. К компенсационным и стимулирующим выплатам относятся: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55.1.  ежемесячной надбавки к  должностному окладу за стаж работы; 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55.2. повышающий коэффициент к окладу по занимаемой должности;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55.3. персональный повышающий коэффициент к окладу;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55.4. материальная помощь;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55.5. премиальные выплаты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>55.6. выплата за работу в местностях с особыми климатическими условиями.</w:t>
      </w:r>
    </w:p>
    <w:p w:rsidR="00B77199" w:rsidRPr="00BA574F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56. Годовой  фонд оплаты труда для работников РМК устанавливается </w:t>
      </w:r>
      <w:r w:rsidRPr="00BA574F">
        <w:rPr>
          <w:sz w:val="28"/>
          <w:szCs w:val="28"/>
        </w:rPr>
        <w:lastRenderedPageBreak/>
        <w:t xml:space="preserve">в размере  </w:t>
      </w:r>
      <w:r w:rsidRPr="00BA574F">
        <w:rPr>
          <w:b/>
          <w:sz w:val="28"/>
          <w:szCs w:val="28"/>
        </w:rPr>
        <w:t>35 должностных окладов</w:t>
      </w:r>
      <w:r w:rsidRPr="00BA574F">
        <w:rPr>
          <w:sz w:val="28"/>
          <w:szCs w:val="28"/>
        </w:rPr>
        <w:t xml:space="preserve"> по должностям, предусмотренным штатным расписанием. </w:t>
      </w:r>
    </w:p>
    <w:p w:rsidR="00B77199" w:rsidRPr="00BA574F" w:rsidRDefault="00B77199" w:rsidP="00B771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 xml:space="preserve">        57.  При  формировании фонда оплаты труда работников РМК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B77199" w:rsidRPr="00BA574F" w:rsidRDefault="00B77199" w:rsidP="00B771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ab/>
        <w:t xml:space="preserve">57.1. ежемесячной надбавки к  должностному окладу за стаж работы  в размере </w:t>
      </w:r>
      <w:r w:rsidRPr="00BA574F">
        <w:rPr>
          <w:b/>
          <w:sz w:val="28"/>
          <w:szCs w:val="28"/>
        </w:rPr>
        <w:t>2 должностных окладов</w:t>
      </w:r>
      <w:r w:rsidRPr="00BA574F">
        <w:rPr>
          <w:sz w:val="28"/>
          <w:szCs w:val="28"/>
        </w:rPr>
        <w:t>;</w:t>
      </w:r>
    </w:p>
    <w:p w:rsidR="00B77199" w:rsidRPr="00BA574F" w:rsidRDefault="00B77199" w:rsidP="00B771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4F">
        <w:rPr>
          <w:sz w:val="28"/>
          <w:szCs w:val="28"/>
        </w:rPr>
        <w:tab/>
        <w:t xml:space="preserve">57.2. повышающий коэффициент к окладу по занимаемой должности - </w:t>
      </w:r>
      <w:r w:rsidRPr="00BA574F">
        <w:rPr>
          <w:b/>
          <w:sz w:val="28"/>
          <w:szCs w:val="28"/>
        </w:rPr>
        <w:t xml:space="preserve">1,5 должного оклада; </w:t>
      </w:r>
    </w:p>
    <w:p w:rsidR="00B77199" w:rsidRPr="00BA574F" w:rsidRDefault="00B77199" w:rsidP="00B771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574F">
        <w:rPr>
          <w:sz w:val="28"/>
          <w:szCs w:val="28"/>
        </w:rPr>
        <w:tab/>
        <w:t xml:space="preserve">57.3. персональный повышающий коэффициент к окладу – </w:t>
      </w:r>
      <w:r w:rsidRPr="00BA574F">
        <w:rPr>
          <w:b/>
          <w:sz w:val="28"/>
          <w:szCs w:val="28"/>
        </w:rPr>
        <w:t xml:space="preserve">8,3 должностного оклада; </w:t>
      </w:r>
    </w:p>
    <w:p w:rsidR="00B77199" w:rsidRPr="00BA574F" w:rsidRDefault="00B77199" w:rsidP="00B771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4F">
        <w:rPr>
          <w:b/>
          <w:sz w:val="28"/>
          <w:szCs w:val="28"/>
        </w:rPr>
        <w:tab/>
      </w:r>
      <w:r w:rsidRPr="00BA574F">
        <w:rPr>
          <w:sz w:val="28"/>
          <w:szCs w:val="28"/>
        </w:rPr>
        <w:t xml:space="preserve">57.4. материальной помощи – в размере </w:t>
      </w:r>
      <w:r w:rsidRPr="00BA574F">
        <w:rPr>
          <w:b/>
          <w:sz w:val="28"/>
          <w:szCs w:val="28"/>
        </w:rPr>
        <w:t>2  должностных окладов</w:t>
      </w:r>
      <w:r w:rsidRPr="00BA574F">
        <w:rPr>
          <w:sz w:val="28"/>
          <w:szCs w:val="28"/>
        </w:rPr>
        <w:t>;</w:t>
      </w:r>
    </w:p>
    <w:p w:rsidR="00B77199" w:rsidRPr="00BA574F" w:rsidRDefault="00B77199" w:rsidP="00B771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574F">
        <w:rPr>
          <w:rFonts w:eastAsiaTheme="minorHAnsi"/>
          <w:spacing w:val="11"/>
          <w:sz w:val="28"/>
          <w:szCs w:val="28"/>
          <w:lang w:eastAsia="en-US"/>
        </w:rPr>
        <w:t xml:space="preserve">Материальная помощь является дополнительной выплатой к </w:t>
      </w:r>
      <w:r w:rsidRPr="00BA574F">
        <w:rPr>
          <w:rFonts w:eastAsiaTheme="minorHAnsi"/>
          <w:sz w:val="28"/>
          <w:szCs w:val="28"/>
          <w:lang w:eastAsia="en-US"/>
        </w:rPr>
        <w:t>должностному окладу работника.</w:t>
      </w:r>
    </w:p>
    <w:p w:rsidR="00B77199" w:rsidRPr="00BA574F" w:rsidRDefault="00B77199" w:rsidP="00B7719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74F">
        <w:rPr>
          <w:rFonts w:eastAsia="Calibri"/>
          <w:spacing w:val="2"/>
          <w:sz w:val="28"/>
          <w:szCs w:val="28"/>
          <w:lang w:eastAsia="en-US"/>
        </w:rPr>
        <w:t xml:space="preserve">Основанием для начисления материальной помощи служит  письменное заявление работника и </w:t>
      </w:r>
      <w:r w:rsidRPr="00BA574F">
        <w:rPr>
          <w:rFonts w:eastAsia="Calibri"/>
          <w:sz w:val="28"/>
          <w:szCs w:val="28"/>
          <w:lang w:eastAsia="en-US"/>
        </w:rPr>
        <w:t>локальный акт руководителя;</w:t>
      </w:r>
    </w:p>
    <w:p w:rsidR="00B77199" w:rsidRPr="00BA574F" w:rsidRDefault="00B77199" w:rsidP="00B7719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74F">
        <w:rPr>
          <w:rFonts w:eastAsia="Calibri"/>
          <w:sz w:val="28"/>
          <w:szCs w:val="28"/>
          <w:lang w:eastAsia="en-US"/>
        </w:rPr>
        <w:t xml:space="preserve">57.5. </w:t>
      </w:r>
      <w:r w:rsidRPr="00BA574F">
        <w:rPr>
          <w:sz w:val="28"/>
          <w:szCs w:val="28"/>
        </w:rPr>
        <w:t xml:space="preserve">премии   - в размере </w:t>
      </w:r>
      <w:r w:rsidRPr="00BA574F">
        <w:rPr>
          <w:b/>
          <w:sz w:val="28"/>
          <w:szCs w:val="28"/>
        </w:rPr>
        <w:t>3,7 должных окладов;</w:t>
      </w:r>
    </w:p>
    <w:p w:rsidR="00B77199" w:rsidRDefault="00B77199" w:rsidP="00B7719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A574F">
        <w:rPr>
          <w:sz w:val="28"/>
          <w:szCs w:val="28"/>
        </w:rPr>
        <w:tab/>
        <w:t xml:space="preserve">57.6. выплата за работу  в местностях с особыми климатическими условиями – </w:t>
      </w:r>
      <w:r w:rsidRPr="00BA574F">
        <w:rPr>
          <w:b/>
          <w:sz w:val="28"/>
          <w:szCs w:val="28"/>
        </w:rPr>
        <w:t xml:space="preserve">5,5 должностного оклада.». </w:t>
      </w:r>
    </w:p>
    <w:p w:rsidR="003A746C" w:rsidRPr="003A746C" w:rsidRDefault="003A746C" w:rsidP="003A74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72"/>
          <w:szCs w:val="7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A746C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01.01.2023 года.</w:t>
      </w:r>
    </w:p>
    <w:p w:rsidR="00B77199" w:rsidRPr="00BA574F" w:rsidRDefault="003A746C" w:rsidP="00B7719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199" w:rsidRPr="00BA574F">
        <w:rPr>
          <w:rFonts w:ascii="Times New Roman" w:hAnsi="Times New Roman" w:cs="Times New Roman"/>
          <w:sz w:val="28"/>
          <w:szCs w:val="28"/>
        </w:rPr>
        <w:t>.Настоящее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B77199" w:rsidRDefault="00B77199" w:rsidP="00B77199">
      <w:pPr>
        <w:pStyle w:val="Standard"/>
        <w:jc w:val="both"/>
        <w:rPr>
          <w:rFonts w:ascii="Times New Roman" w:hAnsi="Times New Roman" w:cs="Times New Roman"/>
          <w:sz w:val="72"/>
          <w:szCs w:val="72"/>
        </w:rPr>
      </w:pPr>
    </w:p>
    <w:p w:rsidR="003A746C" w:rsidRPr="00BA574F" w:rsidRDefault="003A746C" w:rsidP="003A746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A574F">
        <w:rPr>
          <w:rFonts w:ascii="Times New Roman" w:hAnsi="Times New Roman" w:cs="Times New Roman"/>
          <w:sz w:val="28"/>
          <w:szCs w:val="28"/>
        </w:rPr>
        <w:t xml:space="preserve">Глава Унинского </w:t>
      </w:r>
    </w:p>
    <w:p w:rsidR="006D185C" w:rsidRDefault="003A746C" w:rsidP="006D18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A57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66B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574F">
        <w:rPr>
          <w:rFonts w:ascii="Times New Roman" w:hAnsi="Times New Roman" w:cs="Times New Roman"/>
          <w:sz w:val="28"/>
          <w:szCs w:val="28"/>
        </w:rPr>
        <w:t xml:space="preserve">  </w:t>
      </w:r>
      <w:r w:rsidR="003865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A574F">
        <w:rPr>
          <w:rFonts w:ascii="Times New Roman" w:hAnsi="Times New Roman" w:cs="Times New Roman"/>
          <w:sz w:val="28"/>
          <w:szCs w:val="28"/>
        </w:rPr>
        <w:t>Т.Ф. Боровикова</w:t>
      </w:r>
      <w:r w:rsidR="00566B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85C" w:rsidRDefault="006D185C" w:rsidP="006D185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 </w:t>
      </w:r>
    </w:p>
    <w:p w:rsidR="006D185C" w:rsidRPr="004A73E2" w:rsidRDefault="006D185C" w:rsidP="006D185C">
      <w:pPr>
        <w:pStyle w:val="Standard"/>
        <w:jc w:val="both"/>
        <w:rPr>
          <w:rFonts w:ascii="Times New Roman" w:hAnsi="Times New Roman" w:cs="Times New Roman"/>
          <w:sz w:val="36"/>
          <w:szCs w:val="36"/>
        </w:rPr>
      </w:pPr>
    </w:p>
    <w:p w:rsidR="003A746C" w:rsidRDefault="003A746C" w:rsidP="00ED05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3A746C" w:rsidRDefault="003A746C" w:rsidP="00ED0598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3A746C" w:rsidRDefault="002070B1" w:rsidP="00ED05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070B1" w:rsidRDefault="002070B1" w:rsidP="00ED05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округа                                                                </w:t>
      </w:r>
      <w:r w:rsidR="00EA08FA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 Сотонина</w:t>
      </w:r>
      <w:bookmarkStart w:id="0" w:name="_GoBack"/>
      <w:bookmarkEnd w:id="0"/>
    </w:p>
    <w:sectPr w:rsidR="002070B1" w:rsidSect="00FE0B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E"/>
    <w:rsid w:val="00023387"/>
    <w:rsid w:val="00025C0C"/>
    <w:rsid w:val="002070B1"/>
    <w:rsid w:val="00244E28"/>
    <w:rsid w:val="002718B2"/>
    <w:rsid w:val="0033365B"/>
    <w:rsid w:val="00386501"/>
    <w:rsid w:val="003A746C"/>
    <w:rsid w:val="003F0CEE"/>
    <w:rsid w:val="0049786A"/>
    <w:rsid w:val="004A73E2"/>
    <w:rsid w:val="004D5016"/>
    <w:rsid w:val="00566B85"/>
    <w:rsid w:val="0059793E"/>
    <w:rsid w:val="00604736"/>
    <w:rsid w:val="006D185C"/>
    <w:rsid w:val="007110C1"/>
    <w:rsid w:val="00797BFF"/>
    <w:rsid w:val="00851D4F"/>
    <w:rsid w:val="008E0F10"/>
    <w:rsid w:val="00935F97"/>
    <w:rsid w:val="009402AA"/>
    <w:rsid w:val="009B112D"/>
    <w:rsid w:val="00B77199"/>
    <w:rsid w:val="00BB49D5"/>
    <w:rsid w:val="00C648EF"/>
    <w:rsid w:val="00C87543"/>
    <w:rsid w:val="00CF3D9B"/>
    <w:rsid w:val="00D07C65"/>
    <w:rsid w:val="00EA08FA"/>
    <w:rsid w:val="00EB15FB"/>
    <w:rsid w:val="00ED0598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1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1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 w:bidi="hi-IN"/>
    </w:rPr>
  </w:style>
  <w:style w:type="paragraph" w:customStyle="1" w:styleId="Standard">
    <w:name w:val="Standard"/>
    <w:rsid w:val="00B77199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E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1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1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 w:bidi="hi-IN"/>
    </w:rPr>
  </w:style>
  <w:style w:type="paragraph" w:customStyle="1" w:styleId="Standard">
    <w:name w:val="Standard"/>
    <w:rsid w:val="00B77199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E0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25BA13D8C836C4DBCCE56798CD3BE0DABA3AD586212BDAA43A2CE7C4E72F8B4C02F50557CEF06M8qDH" TargetMode="External"/><Relationship Id="rId13" Type="http://schemas.openxmlformats.org/officeDocument/2006/relationships/hyperlink" Target="consultantplus://offline/ref=5A125BA13D8C836C4DBCCE56798CD3BE04ADA7AE5F6E4FB7A21AAECC7B412DEFB3892351557CEFM0qFH" TargetMode="External"/><Relationship Id="rId18" Type="http://schemas.openxmlformats.org/officeDocument/2006/relationships/hyperlink" Target="consultantplus://offline/ref=5A125BA13D8C836C4DBCCE56798CD3BE04ADA7AE5F6E4FB7A21AAECC7B412DEFB3892351557CEDM0qEH" TargetMode="External"/><Relationship Id="rId26" Type="http://schemas.openxmlformats.org/officeDocument/2006/relationships/hyperlink" Target="consultantplus://offline/ref=5A125BA13D8C836C4DBCCE56798CD3BE0DA8AFA95F6712BDAA43A2CE7C4E72F8B4C02F50557CEF07M8q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125BA13D8C836C4DBCCE56798CD3BE0BA0A3AF5B6E4FB7A21AAECC7B412DEFB3892351557CEEM0q6H" TargetMode="External"/><Relationship Id="rId7" Type="http://schemas.openxmlformats.org/officeDocument/2006/relationships/hyperlink" Target="consultantplus://offline/ref=5A125BA13D8C836C4DBCCE56798CD3BE0DABA3AD586212BDAA43A2CE7C4E72F8B4C02F50557CEF06M8qDH" TargetMode="External"/><Relationship Id="rId12" Type="http://schemas.openxmlformats.org/officeDocument/2006/relationships/hyperlink" Target="consultantplus://offline/ref=5A125BA13D8C836C4DBCCE56798CD3BE0DABA3AD586212BDAA43A2CE7C4E72F8B4C02F50557CEF04M8qCH" TargetMode="External"/><Relationship Id="rId17" Type="http://schemas.openxmlformats.org/officeDocument/2006/relationships/hyperlink" Target="consultantplus://offline/ref=5A125BA13D8C836C4DBCCE56798CD3BE04ADA7AE5F6E4FB7A21AAECC7B412DEFB3892351557CEDM0q7H" TargetMode="External"/><Relationship Id="rId25" Type="http://schemas.openxmlformats.org/officeDocument/2006/relationships/hyperlink" Target="consultantplus://offline/ref=5A125BA13D8C836C4DBCCE56798CD3BE0DA8AFA95F6712BDAA43A2CE7C4E72F8B4C02F50557CEF06M8q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125BA13D8C836C4DBCCE56798CD3BE04ADA7AE5F6E4FB7A21AAECC7B412DEFB3892351557CEEM0q2H" TargetMode="External"/><Relationship Id="rId20" Type="http://schemas.openxmlformats.org/officeDocument/2006/relationships/hyperlink" Target="consultantplus://offline/ref=5A125BA13D8C836C4DBCCE56798CD3BE0BA0A3AF5B6E4FB7A21AAECC7B412DEFB3892351557CEFM0q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H:/%D0%A3%D0%BF%D1%80%D0%B0%D0%B2%D0%BB%D0%B5%D0%BD%D0%B8%D0%B5%20%D0%BA%D1%83%D0%BB%D1%8C%D1%82%D1%83%D1%80%D1%8B/09.11.2020)%7B%D0%9A%D0%BE%D0%BD%D1%81%D1%83%D0%BB%D1%8C%D1%82%D0%B0%D0%BD%D1%82%D0%9F%D0%BB%D1%8E%D1%81%7D" TargetMode="External"/><Relationship Id="rId11" Type="http://schemas.openxmlformats.org/officeDocument/2006/relationships/hyperlink" Target="consultantplus://offline/ref=5A125BA13D8C836C4DBCCE56798CD3BE0DABA3AD586212BDAA43A2CE7C4E72F8B4C02F50557CEF07M8qDH" TargetMode="External"/><Relationship Id="rId24" Type="http://schemas.openxmlformats.org/officeDocument/2006/relationships/hyperlink" Target="consultantplus://offline/ref=5A125BA13D8C836C4DBCCE56798CD3BE0BA8A3A85C6E4FB7A21AAECC7B412DEFB3892351557CEEM0q3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125BA13D8C836C4DBCCE56798CD3BE04ADA7AE5F6E4FB7A21AAECC7B412DEFB3892351557CEEM0q6H" TargetMode="External"/><Relationship Id="rId23" Type="http://schemas.openxmlformats.org/officeDocument/2006/relationships/hyperlink" Target="consultantplus://offline/ref=5A125BA13D8C836C4DBCCE56798CD3BE0BA8A3A85C6E4FB7A21AAECC7B412DEFB3892351557CEFM0q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125BA13D8C836C4DBCCE56798CD3BE0DABA3AD586212BDAA43A2CE7C4E72F8B4C02F50557CEF07M8q1H" TargetMode="External"/><Relationship Id="rId19" Type="http://schemas.openxmlformats.org/officeDocument/2006/relationships/hyperlink" Target="consultantplus://offline/ref=5A125BA13D8C836C4DBCCE56798CD3BE0BA0A3AF5B6E4FB7A21AAECC7B412DEFB3892351557CEFM0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125BA13D8C836C4DBCCE56798CD3BE0DABA3AD586212BDAA43A2CE7C4E72F8B4C02F50557CEF07M8q6H" TargetMode="External"/><Relationship Id="rId14" Type="http://schemas.openxmlformats.org/officeDocument/2006/relationships/hyperlink" Target="consultantplus://offline/ref=5A125BA13D8C836C4DBCCE56798CD3BE04ADA7AE5F6E4FB7A21AAECC7B412DEFB3892351557CEFM0qFH" TargetMode="External"/><Relationship Id="rId22" Type="http://schemas.openxmlformats.org/officeDocument/2006/relationships/hyperlink" Target="consultantplus://offline/ref=5A125BA13D8C836C4DBCCE56798CD3BE0BA0A3AF5B6E4FB7A21AAECC7B412DEFB3892351557CEEM0q2H" TargetMode="External"/><Relationship Id="rId27" Type="http://schemas.openxmlformats.org/officeDocument/2006/relationships/hyperlink" Target="/H:/%D0%A3%D0%BF%D1%80%D0%B0%D0%B2%D0%BB%D0%B5%D0%BD%D0%B8%D0%B5%20%D0%BA%D1%83%D0%BB%D1%8C%D1%82%D1%83%D1%80%D1%8B/27.08.2020)%7B%D0%9A%D0%BE%D0%BD%D1%81%D1%83%D0%BB%D1%8C%D1%82%D0%B0%D0%BD%D1%82%D0%9F%D0%BB%D1%8E%D1%81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31</cp:revision>
  <cp:lastPrinted>2023-02-22T05:31:00Z</cp:lastPrinted>
  <dcterms:created xsi:type="dcterms:W3CDTF">2023-02-15T11:02:00Z</dcterms:created>
  <dcterms:modified xsi:type="dcterms:W3CDTF">2023-02-27T05:04:00Z</dcterms:modified>
</cp:coreProperties>
</file>