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56" w:rsidRDefault="00DC4456" w:rsidP="00DC44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56" w:rsidRPr="007E54DE" w:rsidRDefault="00DC4456" w:rsidP="00DC44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54DE"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DC4456" w:rsidRPr="007E54DE" w:rsidRDefault="00DC4456" w:rsidP="00DC44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54DE">
        <w:rPr>
          <w:b/>
          <w:sz w:val="28"/>
          <w:szCs w:val="28"/>
        </w:rPr>
        <w:t xml:space="preserve">КИРОВСКОЙ ОБЛАСТИ    </w:t>
      </w:r>
    </w:p>
    <w:p w:rsidR="00DC4456" w:rsidRDefault="00DC4456" w:rsidP="00DC4456">
      <w:pPr>
        <w:jc w:val="center"/>
        <w:rPr>
          <w:b/>
          <w:sz w:val="36"/>
          <w:szCs w:val="36"/>
        </w:rPr>
      </w:pPr>
    </w:p>
    <w:p w:rsidR="00DC4456" w:rsidRDefault="00DC4456" w:rsidP="00DC4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4456" w:rsidRDefault="00DC4456" w:rsidP="00DC4456">
      <w:pPr>
        <w:rPr>
          <w:b/>
          <w:sz w:val="36"/>
          <w:szCs w:val="36"/>
        </w:rPr>
      </w:pPr>
    </w:p>
    <w:p w:rsidR="00DC4456" w:rsidRDefault="00DC4456" w:rsidP="00DC4456">
      <w:pPr>
        <w:rPr>
          <w:sz w:val="28"/>
          <w:szCs w:val="28"/>
        </w:rPr>
      </w:pPr>
      <w:r w:rsidRPr="00DE6D18">
        <w:rPr>
          <w:sz w:val="28"/>
          <w:szCs w:val="28"/>
        </w:rPr>
        <w:t xml:space="preserve"> </w:t>
      </w:r>
      <w:r w:rsidR="00DA08D2">
        <w:rPr>
          <w:sz w:val="28"/>
          <w:szCs w:val="28"/>
        </w:rPr>
        <w:t>05.08.2022</w:t>
      </w:r>
      <w:r>
        <w:rPr>
          <w:sz w:val="28"/>
          <w:szCs w:val="28"/>
        </w:rPr>
        <w:t xml:space="preserve">                                                                         </w:t>
      </w:r>
      <w:r w:rsidR="00DA08D2">
        <w:rPr>
          <w:sz w:val="28"/>
          <w:szCs w:val="28"/>
        </w:rPr>
        <w:t xml:space="preserve">                           №  456</w:t>
      </w:r>
    </w:p>
    <w:p w:rsidR="00DC4456" w:rsidRDefault="00DC4456" w:rsidP="00DC4456">
      <w:pPr>
        <w:rPr>
          <w:sz w:val="28"/>
          <w:szCs w:val="28"/>
        </w:rPr>
      </w:pPr>
    </w:p>
    <w:p w:rsidR="00DC4456" w:rsidRDefault="00DC4456" w:rsidP="00DC4456">
      <w:pPr>
        <w:rPr>
          <w:sz w:val="28"/>
          <w:szCs w:val="28"/>
        </w:rPr>
      </w:pPr>
    </w:p>
    <w:p w:rsidR="00DC4456" w:rsidRDefault="00DC4456" w:rsidP="00DC4456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ни</w:t>
      </w:r>
    </w:p>
    <w:p w:rsidR="00DC4456" w:rsidRDefault="00DC4456" w:rsidP="00DC4456">
      <w:pPr>
        <w:jc w:val="center"/>
        <w:rPr>
          <w:b/>
          <w:sz w:val="48"/>
          <w:szCs w:val="48"/>
        </w:rPr>
      </w:pPr>
    </w:p>
    <w:p w:rsidR="00DC4456" w:rsidRPr="00FD338B" w:rsidRDefault="00DC4456" w:rsidP="00DC445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О внесении изменений в постановление администрации Унинского муниципального округа Кировской области от 12.04.2022 №230 «О подготовке и приемке общеобразовательных организаций</w:t>
      </w:r>
    </w:p>
    <w:p w:rsidR="00DC4456" w:rsidRPr="00FD338B" w:rsidRDefault="00DC4456" w:rsidP="00DC445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Унинского муниципального округа к началу нового учебного года и отопительному сезону 2022/2023 годов»</w:t>
      </w:r>
    </w:p>
    <w:p w:rsidR="00DC4456" w:rsidRPr="00FD338B" w:rsidRDefault="00DC4456" w:rsidP="00FD338B">
      <w:pPr>
        <w:ind w:firstLine="709"/>
        <w:jc w:val="center"/>
        <w:rPr>
          <w:sz w:val="48"/>
          <w:szCs w:val="48"/>
        </w:rPr>
      </w:pPr>
    </w:p>
    <w:p w:rsidR="00DC4456" w:rsidRPr="00A93DAD" w:rsidRDefault="00DC4456" w:rsidP="00DC4456">
      <w:pPr>
        <w:ind w:firstLine="709"/>
        <w:jc w:val="both"/>
        <w:rPr>
          <w:sz w:val="28"/>
          <w:szCs w:val="28"/>
        </w:rPr>
      </w:pPr>
      <w:r w:rsidRPr="00A93DAD">
        <w:rPr>
          <w:sz w:val="28"/>
          <w:szCs w:val="28"/>
        </w:rPr>
        <w:t>С  целью качест</w:t>
      </w:r>
      <w:r w:rsidR="00FD338B" w:rsidRPr="00A93DAD">
        <w:rPr>
          <w:sz w:val="28"/>
          <w:szCs w:val="28"/>
        </w:rPr>
        <w:t xml:space="preserve">венной подготовки и приемки </w:t>
      </w:r>
      <w:r w:rsidRPr="00A93DAD">
        <w:rPr>
          <w:sz w:val="28"/>
          <w:szCs w:val="28"/>
        </w:rPr>
        <w:t xml:space="preserve">образовательных            организаций  Унинского </w:t>
      </w:r>
      <w:r w:rsidR="00FD338B" w:rsidRPr="00A93DAD">
        <w:rPr>
          <w:sz w:val="28"/>
          <w:szCs w:val="28"/>
        </w:rPr>
        <w:t xml:space="preserve">муниципального </w:t>
      </w:r>
      <w:r w:rsidRPr="00A93DAD">
        <w:rPr>
          <w:sz w:val="28"/>
          <w:szCs w:val="28"/>
        </w:rPr>
        <w:t>округа к новому учебному году и отопительному сезону 2022/2023 годов,  руководствуясь   Уставом округа, администрация Унинского муницип</w:t>
      </w:r>
      <w:r w:rsidR="00FD338B" w:rsidRPr="00A93DAD">
        <w:rPr>
          <w:sz w:val="28"/>
          <w:szCs w:val="28"/>
        </w:rPr>
        <w:t xml:space="preserve">ального округа </w:t>
      </w:r>
      <w:r w:rsidRPr="00A93DAD">
        <w:rPr>
          <w:sz w:val="28"/>
          <w:szCs w:val="28"/>
        </w:rPr>
        <w:t xml:space="preserve">  ПОСТАНОВЛЯЕТ:  </w:t>
      </w:r>
    </w:p>
    <w:p w:rsidR="00DC4456" w:rsidRPr="00A93DAD" w:rsidRDefault="00FD338B" w:rsidP="00FD338B">
      <w:pPr>
        <w:ind w:firstLine="708"/>
        <w:jc w:val="both"/>
        <w:rPr>
          <w:sz w:val="28"/>
          <w:szCs w:val="28"/>
        </w:rPr>
      </w:pPr>
      <w:r w:rsidRPr="00A93DAD">
        <w:rPr>
          <w:sz w:val="28"/>
          <w:szCs w:val="28"/>
        </w:rPr>
        <w:t>1.</w:t>
      </w:r>
      <w:r w:rsidR="00DC6533">
        <w:rPr>
          <w:sz w:val="28"/>
          <w:szCs w:val="28"/>
        </w:rPr>
        <w:t xml:space="preserve"> </w:t>
      </w:r>
      <w:r w:rsidR="00DC4456" w:rsidRPr="00A93DAD">
        <w:rPr>
          <w:sz w:val="28"/>
          <w:szCs w:val="28"/>
        </w:rPr>
        <w:t>Внести  в постанов</w:t>
      </w:r>
      <w:r w:rsidRPr="00A93DAD">
        <w:rPr>
          <w:sz w:val="28"/>
          <w:szCs w:val="28"/>
        </w:rPr>
        <w:t xml:space="preserve">ление администрации Унинского </w:t>
      </w:r>
      <w:r w:rsidR="00DC4456" w:rsidRPr="00A93DAD">
        <w:rPr>
          <w:sz w:val="28"/>
          <w:szCs w:val="28"/>
        </w:rPr>
        <w:t xml:space="preserve">муниципального округа Кировской области от 12.04.2022 №230 «О подготовке и приемке общеобразовательных организаций Унинского муниципального округа к началу нового учебного года и отопительному сезону 2022/2023 годов» (далее – постановление) следующие изменения: </w:t>
      </w:r>
    </w:p>
    <w:p w:rsidR="00EB2084" w:rsidRPr="00A93DAD" w:rsidRDefault="00DC6533" w:rsidP="00DC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наименовании,</w:t>
      </w:r>
      <w:r w:rsidR="0058697A" w:rsidRPr="00A93DAD">
        <w:rPr>
          <w:sz w:val="28"/>
          <w:szCs w:val="28"/>
        </w:rPr>
        <w:t xml:space="preserve"> по тексту </w:t>
      </w:r>
      <w:r w:rsidR="00EB2084" w:rsidRPr="00A93DA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 в приложениях к постановлению</w:t>
      </w:r>
      <w:r w:rsidR="00EB2084" w:rsidRPr="00A93DAD">
        <w:rPr>
          <w:sz w:val="28"/>
          <w:szCs w:val="28"/>
        </w:rPr>
        <w:t xml:space="preserve"> </w:t>
      </w:r>
      <w:r w:rsidR="0058697A" w:rsidRPr="00A93DAD">
        <w:rPr>
          <w:sz w:val="28"/>
          <w:szCs w:val="28"/>
        </w:rPr>
        <w:t>слова «</w:t>
      </w:r>
      <w:r w:rsidR="00EB0E45" w:rsidRPr="00A93DAD">
        <w:rPr>
          <w:sz w:val="28"/>
          <w:szCs w:val="28"/>
        </w:rPr>
        <w:t>общеобразовательные организ</w:t>
      </w:r>
      <w:r w:rsidR="00FD338B" w:rsidRPr="00A93DAD">
        <w:rPr>
          <w:sz w:val="28"/>
          <w:szCs w:val="28"/>
        </w:rPr>
        <w:t>а</w:t>
      </w:r>
      <w:r w:rsidR="00EB0E45" w:rsidRPr="00A93DAD">
        <w:rPr>
          <w:sz w:val="28"/>
          <w:szCs w:val="28"/>
        </w:rPr>
        <w:t>ции</w:t>
      </w:r>
      <w:r w:rsidR="0058697A" w:rsidRPr="00A93DAD">
        <w:rPr>
          <w:sz w:val="28"/>
          <w:szCs w:val="28"/>
        </w:rPr>
        <w:t xml:space="preserve">» </w:t>
      </w:r>
      <w:proofErr w:type="gramStart"/>
      <w:r w:rsidR="0058697A" w:rsidRPr="00A93DAD">
        <w:rPr>
          <w:sz w:val="28"/>
          <w:szCs w:val="28"/>
        </w:rPr>
        <w:t xml:space="preserve">заменить на </w:t>
      </w:r>
      <w:r w:rsidR="00CD06FC" w:rsidRPr="00A93DAD">
        <w:rPr>
          <w:sz w:val="28"/>
          <w:szCs w:val="28"/>
        </w:rPr>
        <w:t xml:space="preserve"> слова</w:t>
      </w:r>
      <w:proofErr w:type="gramEnd"/>
      <w:r w:rsidR="00CD06FC" w:rsidRPr="00A93DAD">
        <w:rPr>
          <w:sz w:val="28"/>
          <w:szCs w:val="28"/>
        </w:rPr>
        <w:t xml:space="preserve"> </w:t>
      </w:r>
      <w:r w:rsidR="00EB0E45" w:rsidRPr="00A93DAD">
        <w:rPr>
          <w:sz w:val="28"/>
          <w:szCs w:val="28"/>
        </w:rPr>
        <w:t>«образовательные организации</w:t>
      </w:r>
      <w:r w:rsidR="0058697A" w:rsidRPr="00A93DAD">
        <w:rPr>
          <w:sz w:val="28"/>
          <w:szCs w:val="28"/>
        </w:rPr>
        <w:t>»</w:t>
      </w:r>
      <w:r w:rsidR="00CD06FC" w:rsidRPr="00A93DAD">
        <w:rPr>
          <w:sz w:val="28"/>
          <w:szCs w:val="28"/>
        </w:rPr>
        <w:t>.</w:t>
      </w:r>
    </w:p>
    <w:p w:rsidR="00DC4456" w:rsidRPr="00A93DAD" w:rsidRDefault="00CD06FC" w:rsidP="00DC4456">
      <w:pPr>
        <w:jc w:val="both"/>
        <w:rPr>
          <w:sz w:val="28"/>
          <w:szCs w:val="28"/>
        </w:rPr>
      </w:pPr>
      <w:r w:rsidRPr="00A93DAD">
        <w:rPr>
          <w:sz w:val="28"/>
          <w:szCs w:val="28"/>
        </w:rPr>
        <w:tab/>
        <w:t xml:space="preserve">1.2. </w:t>
      </w:r>
      <w:r w:rsidR="00DC4456" w:rsidRPr="00A93DAD">
        <w:rPr>
          <w:sz w:val="28"/>
          <w:szCs w:val="28"/>
        </w:rPr>
        <w:t xml:space="preserve"> Приложение №</w:t>
      </w:r>
      <w:r w:rsidR="00A67E9F" w:rsidRPr="00A93DAD">
        <w:rPr>
          <w:sz w:val="28"/>
          <w:szCs w:val="28"/>
        </w:rPr>
        <w:t xml:space="preserve"> </w:t>
      </w:r>
      <w:r w:rsidR="00DC4456" w:rsidRPr="00A93DAD">
        <w:rPr>
          <w:sz w:val="28"/>
          <w:szCs w:val="28"/>
        </w:rPr>
        <w:t>2 к постановлению утвердить в новой редакции.</w:t>
      </w:r>
    </w:p>
    <w:p w:rsidR="00DC4456" w:rsidRPr="00A93DAD" w:rsidRDefault="00A93DAD" w:rsidP="00DC44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93DAD">
        <w:rPr>
          <w:sz w:val="28"/>
          <w:szCs w:val="28"/>
        </w:rPr>
        <w:t>2</w:t>
      </w:r>
      <w:r w:rsidR="00DC4456" w:rsidRPr="00A93DAD">
        <w:rPr>
          <w:sz w:val="28"/>
          <w:szCs w:val="28"/>
        </w:rPr>
        <w:t xml:space="preserve">. </w:t>
      </w:r>
      <w:r w:rsidR="00DC4456" w:rsidRPr="00A93DAD">
        <w:rPr>
          <w:color w:val="000000"/>
          <w:sz w:val="28"/>
          <w:szCs w:val="28"/>
        </w:rPr>
        <w:t>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0509E0" w:rsidRPr="00A93DAD" w:rsidRDefault="000509E0" w:rsidP="000509E0">
      <w:pPr>
        <w:spacing w:line="276" w:lineRule="auto"/>
        <w:jc w:val="both"/>
        <w:rPr>
          <w:color w:val="000000"/>
          <w:sz w:val="72"/>
          <w:szCs w:val="72"/>
        </w:rPr>
      </w:pPr>
    </w:p>
    <w:p w:rsidR="000509E0" w:rsidRPr="00A93DAD" w:rsidRDefault="000509E0" w:rsidP="000509E0">
      <w:pPr>
        <w:jc w:val="both"/>
        <w:rPr>
          <w:color w:val="000000"/>
          <w:sz w:val="28"/>
          <w:szCs w:val="28"/>
        </w:rPr>
      </w:pPr>
      <w:r w:rsidRPr="00A93DAD">
        <w:rPr>
          <w:color w:val="000000"/>
          <w:sz w:val="28"/>
          <w:szCs w:val="28"/>
        </w:rPr>
        <w:t>Глава Унинского</w:t>
      </w:r>
    </w:p>
    <w:p w:rsidR="000509E0" w:rsidRPr="00A93DAD" w:rsidRDefault="000509E0" w:rsidP="000509E0">
      <w:pPr>
        <w:jc w:val="both"/>
        <w:rPr>
          <w:color w:val="000000"/>
          <w:sz w:val="28"/>
          <w:szCs w:val="28"/>
        </w:rPr>
      </w:pPr>
      <w:r w:rsidRPr="00A93DAD">
        <w:rPr>
          <w:color w:val="000000"/>
          <w:sz w:val="28"/>
          <w:szCs w:val="28"/>
        </w:rPr>
        <w:t xml:space="preserve">муниципального округа                                                    </w:t>
      </w:r>
      <w:r w:rsidR="00A93DAD">
        <w:rPr>
          <w:color w:val="000000"/>
          <w:sz w:val="28"/>
          <w:szCs w:val="28"/>
        </w:rPr>
        <w:t xml:space="preserve">           </w:t>
      </w:r>
      <w:r w:rsidRPr="00A93DAD">
        <w:rPr>
          <w:color w:val="000000"/>
          <w:sz w:val="28"/>
          <w:szCs w:val="28"/>
        </w:rPr>
        <w:t xml:space="preserve"> Т.Ф. Боровикова</w:t>
      </w:r>
    </w:p>
    <w:p w:rsidR="00A93DAD" w:rsidRDefault="00A93DAD" w:rsidP="000509E0">
      <w:pPr>
        <w:tabs>
          <w:tab w:val="left" w:pos="7200"/>
        </w:tabs>
        <w:jc w:val="both"/>
        <w:rPr>
          <w:sz w:val="28"/>
          <w:szCs w:val="28"/>
        </w:rPr>
      </w:pPr>
    </w:p>
    <w:p w:rsidR="00FB4412" w:rsidRDefault="00FB4412" w:rsidP="000509E0">
      <w:pPr>
        <w:tabs>
          <w:tab w:val="left" w:pos="7200"/>
        </w:tabs>
        <w:jc w:val="both"/>
        <w:rPr>
          <w:sz w:val="28"/>
          <w:szCs w:val="28"/>
        </w:rPr>
      </w:pPr>
    </w:p>
    <w:p w:rsidR="009E136A" w:rsidRDefault="009E136A" w:rsidP="00DC4456">
      <w:pPr>
        <w:tabs>
          <w:tab w:val="left" w:pos="6663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136A" w:rsidRDefault="009E136A" w:rsidP="00DC4456">
      <w:pPr>
        <w:tabs>
          <w:tab w:val="left" w:pos="6663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136A" w:rsidRDefault="009E136A" w:rsidP="00DC4456">
      <w:pPr>
        <w:tabs>
          <w:tab w:val="left" w:pos="6663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C4456" w:rsidRPr="00B53DA8" w:rsidRDefault="00B53DA8" w:rsidP="00DC4456">
      <w:pPr>
        <w:tabs>
          <w:tab w:val="left" w:pos="6663"/>
        </w:tabs>
        <w:autoSpaceDE w:val="0"/>
        <w:autoSpaceDN w:val="0"/>
        <w:adjustRightInd w:val="0"/>
        <w:outlineLvl w:val="0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</w:t>
      </w:r>
      <w:r w:rsidR="00DC4456" w:rsidRPr="00DC4456">
        <w:rPr>
          <w:sz w:val="28"/>
          <w:szCs w:val="28"/>
        </w:rPr>
        <w:t>Приложение № 2</w:t>
      </w:r>
    </w:p>
    <w:p w:rsidR="00DC4456" w:rsidRPr="00DC4456" w:rsidRDefault="00DC4456" w:rsidP="00DC4456">
      <w:pPr>
        <w:autoSpaceDE w:val="0"/>
        <w:autoSpaceDN w:val="0"/>
        <w:adjustRightInd w:val="0"/>
        <w:ind w:firstLine="5940"/>
        <w:outlineLvl w:val="0"/>
        <w:rPr>
          <w:sz w:val="28"/>
          <w:szCs w:val="28"/>
        </w:rPr>
      </w:pPr>
    </w:p>
    <w:p w:rsidR="00DC4456" w:rsidRPr="00DC4456" w:rsidRDefault="00B53DA8" w:rsidP="00B53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C4456" w:rsidRPr="00DC4456">
        <w:rPr>
          <w:sz w:val="28"/>
          <w:szCs w:val="28"/>
        </w:rPr>
        <w:t>УТВЕРЖДЕН</w:t>
      </w:r>
    </w:p>
    <w:p w:rsidR="00DC4456" w:rsidRPr="00DC4456" w:rsidRDefault="00DC4456" w:rsidP="00DC4456">
      <w:pPr>
        <w:autoSpaceDE w:val="0"/>
        <w:autoSpaceDN w:val="0"/>
        <w:adjustRightInd w:val="0"/>
        <w:ind w:firstLine="5940"/>
        <w:rPr>
          <w:sz w:val="28"/>
          <w:szCs w:val="28"/>
        </w:rPr>
      </w:pPr>
    </w:p>
    <w:p w:rsidR="00DC4456" w:rsidRPr="00DC4456" w:rsidRDefault="00B53DA8" w:rsidP="00B53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C4456" w:rsidRPr="00DC4456">
        <w:rPr>
          <w:sz w:val="28"/>
          <w:szCs w:val="28"/>
        </w:rPr>
        <w:t xml:space="preserve">постановлением </w:t>
      </w:r>
    </w:p>
    <w:p w:rsidR="00DC4456" w:rsidRPr="00DC4456" w:rsidRDefault="00B53DA8" w:rsidP="00B53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C4456" w:rsidRPr="00DC4456">
        <w:rPr>
          <w:sz w:val="28"/>
          <w:szCs w:val="28"/>
        </w:rPr>
        <w:t>администрации Унинского</w:t>
      </w:r>
    </w:p>
    <w:p w:rsidR="00DC4456" w:rsidRPr="00DC4456" w:rsidRDefault="00B53DA8" w:rsidP="00B53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C4456" w:rsidRPr="00DC4456">
        <w:rPr>
          <w:sz w:val="28"/>
          <w:szCs w:val="28"/>
        </w:rPr>
        <w:t>муниципального округа</w:t>
      </w:r>
    </w:p>
    <w:p w:rsidR="00B53DA8" w:rsidRDefault="00B53DA8" w:rsidP="00B53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C4456" w:rsidRPr="00DC4456">
        <w:rPr>
          <w:sz w:val="28"/>
          <w:szCs w:val="28"/>
        </w:rPr>
        <w:t xml:space="preserve">от 12.04.2022   №230 </w:t>
      </w:r>
      <w:r w:rsidR="00DC4456">
        <w:rPr>
          <w:sz w:val="28"/>
          <w:szCs w:val="28"/>
        </w:rPr>
        <w:t xml:space="preserve"> </w:t>
      </w:r>
    </w:p>
    <w:p w:rsidR="00DC4456" w:rsidRPr="00DC4456" w:rsidRDefault="00B53DA8" w:rsidP="00B53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(в редакции от   05.08.2022 </w:t>
      </w:r>
      <w:r w:rsidR="00DC4456">
        <w:rPr>
          <w:sz w:val="28"/>
          <w:szCs w:val="28"/>
        </w:rPr>
        <w:t>№</w:t>
      </w:r>
      <w:r>
        <w:rPr>
          <w:sz w:val="28"/>
          <w:szCs w:val="28"/>
        </w:rPr>
        <w:t xml:space="preserve"> 456</w:t>
      </w:r>
      <w:r w:rsidR="00DC4456">
        <w:rPr>
          <w:sz w:val="28"/>
          <w:szCs w:val="28"/>
        </w:rPr>
        <w:t>)</w:t>
      </w:r>
    </w:p>
    <w:p w:rsidR="00DC4456" w:rsidRPr="00DC4456" w:rsidRDefault="00DC4456" w:rsidP="00DC4456">
      <w:pPr>
        <w:rPr>
          <w:sz w:val="72"/>
          <w:szCs w:val="72"/>
        </w:rPr>
      </w:pPr>
    </w:p>
    <w:p w:rsidR="00DC4456" w:rsidRPr="00DC4456" w:rsidRDefault="00DC4456" w:rsidP="00DC4456">
      <w:pPr>
        <w:spacing w:line="360" w:lineRule="auto"/>
        <w:jc w:val="center"/>
        <w:rPr>
          <w:b/>
          <w:sz w:val="28"/>
          <w:szCs w:val="28"/>
        </w:rPr>
      </w:pPr>
      <w:r w:rsidRPr="00DC4456">
        <w:rPr>
          <w:b/>
          <w:sz w:val="28"/>
          <w:szCs w:val="28"/>
        </w:rPr>
        <w:t xml:space="preserve"> ГРАФИК</w:t>
      </w:r>
    </w:p>
    <w:p w:rsidR="00DC4456" w:rsidRPr="00DC4456" w:rsidRDefault="0058697A" w:rsidP="00DC44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приемки </w:t>
      </w:r>
      <w:r w:rsidR="00DC4456" w:rsidRPr="00DC4456">
        <w:rPr>
          <w:b/>
          <w:sz w:val="28"/>
          <w:szCs w:val="28"/>
        </w:rPr>
        <w:t xml:space="preserve">образовательных </w:t>
      </w:r>
      <w:r w:rsidR="00EB0E45">
        <w:rPr>
          <w:b/>
          <w:sz w:val="28"/>
          <w:szCs w:val="28"/>
        </w:rPr>
        <w:t>организаций</w:t>
      </w:r>
      <w:r w:rsidR="00DC4456" w:rsidRPr="00DC4456">
        <w:rPr>
          <w:b/>
          <w:sz w:val="28"/>
          <w:szCs w:val="28"/>
        </w:rPr>
        <w:t xml:space="preserve">  Унинского муниципального округа  к 2022–2023 учебному году</w:t>
      </w:r>
    </w:p>
    <w:p w:rsidR="00DC4456" w:rsidRPr="00DC4456" w:rsidRDefault="00DC4456" w:rsidP="00DC4456">
      <w:pPr>
        <w:jc w:val="both"/>
        <w:rPr>
          <w:sz w:val="46"/>
          <w:szCs w:val="4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58697A" w:rsidRPr="0058697A" w:rsidTr="00165587">
        <w:tc>
          <w:tcPr>
            <w:tcW w:w="3794" w:type="dxa"/>
          </w:tcPr>
          <w:p w:rsidR="0058697A" w:rsidRPr="0058697A" w:rsidRDefault="0058697A" w:rsidP="0058697A">
            <w:pPr>
              <w:spacing w:line="360" w:lineRule="auto"/>
              <w:rPr>
                <w:sz w:val="28"/>
                <w:szCs w:val="28"/>
              </w:rPr>
            </w:pPr>
            <w:r w:rsidRPr="0058697A">
              <w:rPr>
                <w:sz w:val="28"/>
                <w:szCs w:val="28"/>
              </w:rPr>
              <w:t>18 августа 2022 года</w:t>
            </w:r>
          </w:p>
        </w:tc>
        <w:tc>
          <w:tcPr>
            <w:tcW w:w="6061" w:type="dxa"/>
            <w:vMerge w:val="restart"/>
          </w:tcPr>
          <w:p w:rsidR="0058697A" w:rsidRPr="0058697A" w:rsidRDefault="0058697A" w:rsidP="0058697A">
            <w:pPr>
              <w:jc w:val="both"/>
              <w:rPr>
                <w:sz w:val="28"/>
                <w:szCs w:val="28"/>
              </w:rPr>
            </w:pPr>
            <w:r w:rsidRPr="0058697A">
              <w:rPr>
                <w:sz w:val="28"/>
                <w:szCs w:val="28"/>
              </w:rPr>
              <w:t>МБОУ СОШ с. Порез, МБОУ НОШ д. Чуваши,</w:t>
            </w:r>
          </w:p>
          <w:p w:rsidR="0058697A" w:rsidRPr="0058697A" w:rsidRDefault="0058697A" w:rsidP="0058697A">
            <w:pPr>
              <w:jc w:val="both"/>
              <w:rPr>
                <w:sz w:val="28"/>
                <w:szCs w:val="28"/>
              </w:rPr>
            </w:pPr>
            <w:r w:rsidRPr="0058697A">
              <w:rPr>
                <w:sz w:val="28"/>
                <w:szCs w:val="28"/>
              </w:rPr>
              <w:t xml:space="preserve">МБОУ СОШ д. М-Полом, МБОУ ООШ с. </w:t>
            </w:r>
            <w:proofErr w:type="spellStart"/>
            <w:r w:rsidRPr="0058697A">
              <w:rPr>
                <w:sz w:val="28"/>
                <w:szCs w:val="28"/>
              </w:rPr>
              <w:t>Сардык</w:t>
            </w:r>
            <w:proofErr w:type="spellEnd"/>
            <w:r w:rsidRPr="0058697A">
              <w:rPr>
                <w:sz w:val="28"/>
                <w:szCs w:val="28"/>
              </w:rPr>
              <w:t xml:space="preserve">, МБОУ ООШ д. </w:t>
            </w:r>
            <w:proofErr w:type="spellStart"/>
            <w:r w:rsidRPr="0058697A">
              <w:rPr>
                <w:sz w:val="28"/>
                <w:szCs w:val="28"/>
              </w:rPr>
              <w:t>Канахинцы</w:t>
            </w:r>
            <w:proofErr w:type="spellEnd"/>
            <w:r w:rsidRPr="0058697A">
              <w:rPr>
                <w:sz w:val="28"/>
                <w:szCs w:val="28"/>
              </w:rPr>
              <w:t>, МКОУ ООШ д. Комарово, МБДОУ детский сад «Радуга»</w:t>
            </w:r>
          </w:p>
        </w:tc>
      </w:tr>
      <w:tr w:rsidR="0058697A" w:rsidRPr="0058697A" w:rsidTr="00165587">
        <w:tc>
          <w:tcPr>
            <w:tcW w:w="3794" w:type="dxa"/>
          </w:tcPr>
          <w:p w:rsidR="0058697A" w:rsidRPr="0058697A" w:rsidRDefault="0058697A" w:rsidP="005869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</w:tcPr>
          <w:p w:rsidR="0058697A" w:rsidRPr="0058697A" w:rsidRDefault="0058697A" w:rsidP="0058697A">
            <w:pPr>
              <w:jc w:val="both"/>
              <w:rPr>
                <w:sz w:val="28"/>
                <w:szCs w:val="28"/>
              </w:rPr>
            </w:pPr>
          </w:p>
        </w:tc>
      </w:tr>
      <w:tr w:rsidR="0058697A" w:rsidRPr="0058697A" w:rsidTr="00165587">
        <w:tc>
          <w:tcPr>
            <w:tcW w:w="3794" w:type="dxa"/>
          </w:tcPr>
          <w:p w:rsidR="0058697A" w:rsidRPr="0058697A" w:rsidRDefault="0058697A" w:rsidP="005869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</w:tcPr>
          <w:p w:rsidR="0058697A" w:rsidRPr="0058697A" w:rsidRDefault="0058697A" w:rsidP="0058697A">
            <w:pPr>
              <w:jc w:val="both"/>
              <w:rPr>
                <w:sz w:val="28"/>
                <w:szCs w:val="28"/>
              </w:rPr>
            </w:pPr>
          </w:p>
        </w:tc>
      </w:tr>
      <w:tr w:rsidR="0058697A" w:rsidRPr="0058697A" w:rsidTr="00165587">
        <w:tc>
          <w:tcPr>
            <w:tcW w:w="3794" w:type="dxa"/>
          </w:tcPr>
          <w:p w:rsidR="0058697A" w:rsidRPr="0058697A" w:rsidRDefault="0058697A" w:rsidP="005869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8697A" w:rsidRPr="0058697A" w:rsidRDefault="0058697A" w:rsidP="0058697A">
            <w:pPr>
              <w:jc w:val="both"/>
              <w:rPr>
                <w:sz w:val="28"/>
                <w:szCs w:val="28"/>
              </w:rPr>
            </w:pPr>
          </w:p>
        </w:tc>
      </w:tr>
      <w:tr w:rsidR="0058697A" w:rsidRPr="0058697A" w:rsidTr="00165587">
        <w:tc>
          <w:tcPr>
            <w:tcW w:w="3794" w:type="dxa"/>
          </w:tcPr>
          <w:p w:rsidR="0058697A" w:rsidRPr="0058697A" w:rsidRDefault="0058697A" w:rsidP="0058697A">
            <w:pPr>
              <w:spacing w:line="360" w:lineRule="auto"/>
              <w:rPr>
                <w:sz w:val="28"/>
                <w:szCs w:val="28"/>
              </w:rPr>
            </w:pPr>
            <w:r w:rsidRPr="0058697A">
              <w:rPr>
                <w:sz w:val="28"/>
                <w:szCs w:val="28"/>
              </w:rPr>
              <w:t>19 августа 2022 года</w:t>
            </w:r>
          </w:p>
        </w:tc>
        <w:tc>
          <w:tcPr>
            <w:tcW w:w="6061" w:type="dxa"/>
            <w:vMerge w:val="restart"/>
          </w:tcPr>
          <w:p w:rsidR="0058697A" w:rsidRPr="0058697A" w:rsidRDefault="0058697A" w:rsidP="0058697A">
            <w:pPr>
              <w:jc w:val="both"/>
              <w:rPr>
                <w:sz w:val="28"/>
                <w:szCs w:val="28"/>
              </w:rPr>
            </w:pPr>
            <w:r w:rsidRPr="0058697A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58697A">
              <w:rPr>
                <w:sz w:val="28"/>
                <w:szCs w:val="28"/>
              </w:rPr>
              <w:t>Елгань</w:t>
            </w:r>
            <w:proofErr w:type="spellEnd"/>
            <w:r w:rsidRPr="0058697A">
              <w:rPr>
                <w:sz w:val="28"/>
                <w:szCs w:val="28"/>
              </w:rPr>
              <w:t>, МБОУ ООШ д. Сибирь,</w:t>
            </w:r>
          </w:p>
          <w:p w:rsidR="0058697A" w:rsidRPr="0058697A" w:rsidRDefault="0058697A" w:rsidP="0058697A">
            <w:pPr>
              <w:jc w:val="both"/>
              <w:rPr>
                <w:sz w:val="28"/>
                <w:szCs w:val="28"/>
              </w:rPr>
            </w:pPr>
            <w:r w:rsidRPr="0058697A">
              <w:rPr>
                <w:sz w:val="28"/>
                <w:szCs w:val="28"/>
              </w:rPr>
              <w:t xml:space="preserve">КОГОБУ СШ с УИОП пгт Уни, КОГОБУ ШИ ОВЗ д. Удмуртский </w:t>
            </w:r>
            <w:proofErr w:type="spellStart"/>
            <w:r w:rsidRPr="0058697A">
              <w:rPr>
                <w:sz w:val="28"/>
                <w:szCs w:val="28"/>
              </w:rPr>
              <w:t>Сурвай</w:t>
            </w:r>
            <w:proofErr w:type="spellEnd"/>
            <w:r w:rsidRPr="0058697A">
              <w:rPr>
                <w:sz w:val="28"/>
                <w:szCs w:val="28"/>
              </w:rPr>
              <w:t xml:space="preserve">, МБДОУ детский сад «Родничок», МБДОУ детский сад «Ручеек», МБУ ДО ЦВР пгт Уни Кировской области, МБУ ДО ЦДО </w:t>
            </w:r>
            <w:proofErr w:type="spellStart"/>
            <w:r w:rsidRPr="0058697A">
              <w:rPr>
                <w:sz w:val="28"/>
                <w:szCs w:val="28"/>
              </w:rPr>
              <w:t>пгт</w:t>
            </w:r>
            <w:proofErr w:type="gramStart"/>
            <w:r w:rsidRPr="0058697A">
              <w:rPr>
                <w:sz w:val="28"/>
                <w:szCs w:val="28"/>
              </w:rPr>
              <w:t>.У</w:t>
            </w:r>
            <w:proofErr w:type="gramEnd"/>
            <w:r w:rsidRPr="0058697A">
              <w:rPr>
                <w:sz w:val="28"/>
                <w:szCs w:val="28"/>
              </w:rPr>
              <w:t>ни</w:t>
            </w:r>
            <w:proofErr w:type="spellEnd"/>
            <w:r w:rsidRPr="0058697A">
              <w:rPr>
                <w:sz w:val="28"/>
                <w:szCs w:val="28"/>
              </w:rPr>
              <w:t xml:space="preserve">, МБУ ДО ДЮСШ </w:t>
            </w:r>
            <w:proofErr w:type="spellStart"/>
            <w:r w:rsidRPr="0058697A">
              <w:rPr>
                <w:sz w:val="28"/>
                <w:szCs w:val="28"/>
              </w:rPr>
              <w:t>пгт.Уни</w:t>
            </w:r>
            <w:proofErr w:type="spellEnd"/>
          </w:p>
        </w:tc>
      </w:tr>
      <w:tr w:rsidR="0058697A" w:rsidRPr="0058697A" w:rsidTr="00165587">
        <w:tc>
          <w:tcPr>
            <w:tcW w:w="3794" w:type="dxa"/>
          </w:tcPr>
          <w:p w:rsidR="0058697A" w:rsidRPr="0058697A" w:rsidRDefault="0058697A" w:rsidP="005869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</w:tcPr>
          <w:p w:rsidR="0058697A" w:rsidRPr="0058697A" w:rsidRDefault="0058697A" w:rsidP="00586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8697A" w:rsidRPr="0058697A" w:rsidRDefault="0058697A" w:rsidP="0058697A">
      <w:pPr>
        <w:spacing w:line="360" w:lineRule="auto"/>
        <w:rPr>
          <w:sz w:val="28"/>
          <w:szCs w:val="28"/>
        </w:rPr>
      </w:pPr>
      <w:r w:rsidRPr="0058697A">
        <w:rPr>
          <w:sz w:val="28"/>
          <w:szCs w:val="28"/>
        </w:rPr>
        <w:tab/>
      </w:r>
      <w:r w:rsidRPr="0058697A">
        <w:rPr>
          <w:sz w:val="28"/>
          <w:szCs w:val="28"/>
        </w:rPr>
        <w:tab/>
      </w:r>
      <w:r w:rsidRPr="0058697A">
        <w:rPr>
          <w:sz w:val="28"/>
          <w:szCs w:val="28"/>
        </w:rPr>
        <w:tab/>
      </w:r>
      <w:r w:rsidRPr="0058697A">
        <w:rPr>
          <w:sz w:val="28"/>
          <w:szCs w:val="28"/>
        </w:rPr>
        <w:tab/>
      </w:r>
      <w:r w:rsidRPr="0058697A">
        <w:rPr>
          <w:sz w:val="28"/>
          <w:szCs w:val="28"/>
        </w:rPr>
        <w:tab/>
      </w:r>
    </w:p>
    <w:p w:rsidR="0058697A" w:rsidRPr="0058697A" w:rsidRDefault="0058697A" w:rsidP="0058697A">
      <w:pPr>
        <w:jc w:val="center"/>
      </w:pPr>
      <w:r w:rsidRPr="0058697A">
        <w:rPr>
          <w:sz w:val="28"/>
          <w:szCs w:val="28"/>
        </w:rPr>
        <w:t>_________________</w:t>
      </w:r>
    </w:p>
    <w:p w:rsidR="0058697A" w:rsidRPr="0058697A" w:rsidRDefault="0058697A" w:rsidP="0058697A">
      <w:pPr>
        <w:jc w:val="center"/>
      </w:pPr>
    </w:p>
    <w:p w:rsidR="00DC4456" w:rsidRPr="00DC4456" w:rsidRDefault="00DC4456">
      <w:pPr>
        <w:rPr>
          <w:sz w:val="28"/>
          <w:szCs w:val="28"/>
        </w:rPr>
      </w:pPr>
    </w:p>
    <w:sectPr w:rsidR="00DC4456" w:rsidRPr="00DC4456" w:rsidSect="00B53D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20D8"/>
    <w:multiLevelType w:val="hybridMultilevel"/>
    <w:tmpl w:val="F5A0B7C2"/>
    <w:lvl w:ilvl="0" w:tplc="0824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83"/>
    <w:rsid w:val="000509E0"/>
    <w:rsid w:val="00060D83"/>
    <w:rsid w:val="00107C59"/>
    <w:rsid w:val="002718B2"/>
    <w:rsid w:val="00293696"/>
    <w:rsid w:val="0058697A"/>
    <w:rsid w:val="005C0143"/>
    <w:rsid w:val="00804185"/>
    <w:rsid w:val="00921BD9"/>
    <w:rsid w:val="009E136A"/>
    <w:rsid w:val="00A67E9F"/>
    <w:rsid w:val="00A93DAD"/>
    <w:rsid w:val="00B53DA8"/>
    <w:rsid w:val="00CD06FC"/>
    <w:rsid w:val="00DA08D2"/>
    <w:rsid w:val="00DC4456"/>
    <w:rsid w:val="00DC6533"/>
    <w:rsid w:val="00EB0E45"/>
    <w:rsid w:val="00EB2084"/>
    <w:rsid w:val="00FB4412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4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4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19</cp:revision>
  <cp:lastPrinted>2022-08-05T06:13:00Z</cp:lastPrinted>
  <dcterms:created xsi:type="dcterms:W3CDTF">2022-08-04T07:31:00Z</dcterms:created>
  <dcterms:modified xsi:type="dcterms:W3CDTF">2022-08-10T07:49:00Z</dcterms:modified>
</cp:coreProperties>
</file>